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8DD" w:rsidRDefault="008808DD">
      <w:pPr>
        <w:pStyle w:val="Standard"/>
        <w:jc w:val="center"/>
        <w:rPr>
          <w:rFonts w:ascii="Arial" w:hAnsi="Arial"/>
          <w:b/>
          <w:bCs/>
          <w:sz w:val="40"/>
          <w:szCs w:val="40"/>
        </w:rPr>
      </w:pPr>
    </w:p>
    <w:p w:rsidR="00574278" w:rsidRDefault="000F64EC">
      <w:pPr>
        <w:pStyle w:val="Standard"/>
        <w:jc w:val="center"/>
        <w:rPr>
          <w:rFonts w:ascii="Arial" w:hAnsi="Arial"/>
          <w:b/>
          <w:bCs/>
          <w:sz w:val="40"/>
          <w:szCs w:val="40"/>
        </w:rPr>
      </w:pPr>
      <w:r>
        <w:rPr>
          <w:rFonts w:ascii="Arial" w:hAnsi="Arial"/>
          <w:b/>
          <w:bCs/>
          <w:sz w:val="40"/>
          <w:szCs w:val="40"/>
        </w:rPr>
        <w:t>The Age &amp; Distance of a Star Cluster</w:t>
      </w:r>
    </w:p>
    <w:p w:rsidR="00574278" w:rsidRDefault="00574278">
      <w:pPr>
        <w:pStyle w:val="Standard"/>
        <w:rPr>
          <w:rFonts w:ascii="Arial" w:hAnsi="Arial"/>
          <w:b/>
          <w:bCs/>
          <w:sz w:val="28"/>
          <w:szCs w:val="28"/>
        </w:rPr>
      </w:pPr>
    </w:p>
    <w:p w:rsidR="00574278" w:rsidRDefault="000F64EC">
      <w:pPr>
        <w:pStyle w:val="Standard"/>
        <w:rPr>
          <w:rFonts w:ascii="Arial" w:hAnsi="Arial"/>
          <w:b/>
          <w:bCs/>
          <w:sz w:val="28"/>
          <w:szCs w:val="28"/>
        </w:rPr>
      </w:pPr>
      <w:r>
        <w:rPr>
          <w:rFonts w:ascii="Arial" w:hAnsi="Arial"/>
          <w:b/>
          <w:bCs/>
          <w:sz w:val="28"/>
          <w:szCs w:val="28"/>
          <w:u w:val="single"/>
        </w:rPr>
        <w:t>Introduction</w:t>
      </w:r>
      <w:r>
        <w:rPr>
          <w:rFonts w:ascii="Arial" w:hAnsi="Arial"/>
          <w:b/>
          <w:bCs/>
          <w:sz w:val="28"/>
          <w:szCs w:val="28"/>
        </w:rPr>
        <w:t xml:space="preserve"> - Relating color index to temperature.</w:t>
      </w:r>
    </w:p>
    <w:p w:rsidR="00574278" w:rsidRDefault="00574278">
      <w:pPr>
        <w:pStyle w:val="Standard"/>
        <w:rPr>
          <w:rFonts w:ascii="Arial" w:hAnsi="Arial"/>
          <w:sz w:val="28"/>
          <w:szCs w:val="28"/>
        </w:rPr>
      </w:pPr>
    </w:p>
    <w:p w:rsidR="006C1833" w:rsidRDefault="008808DD">
      <w:pPr>
        <w:pStyle w:val="Standard"/>
        <w:rPr>
          <w:rFonts w:ascii="Arial" w:hAnsi="Arial"/>
          <w:sz w:val="28"/>
          <w:szCs w:val="28"/>
        </w:rPr>
      </w:pPr>
      <w:r>
        <w:rPr>
          <w:noProof/>
          <w:lang w:eastAsia="en-US" w:bidi="ar-SA"/>
        </w:rPr>
        <w:drawing>
          <wp:anchor distT="0" distB="0" distL="114300" distR="114300" simplePos="0" relativeHeight="251659264" behindDoc="0" locked="0" layoutInCell="1" allowOverlap="1">
            <wp:simplePos x="0" y="0"/>
            <wp:positionH relativeFrom="margin">
              <wp:posOffset>3456305</wp:posOffset>
            </wp:positionH>
            <wp:positionV relativeFrom="paragraph">
              <wp:posOffset>17780</wp:posOffset>
            </wp:positionV>
            <wp:extent cx="2877820" cy="2691765"/>
            <wp:effectExtent l="0" t="0" r="0" b="0"/>
            <wp:wrapSquare wrapText="bothSides"/>
            <wp:docPr id="12" name="Picture 12" descr="http://www.crestock.com/uploads/blog/wallpapers/set1/crestock-13392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estock.com/uploads/blog/wallpapers/set1/crestock-133928-1024x76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8150" t="18466" r="27594" b="13897"/>
                    <a:stretch/>
                  </pic:blipFill>
                  <pic:spPr bwMode="auto">
                    <a:xfrm>
                      <a:off x="0" y="0"/>
                      <a:ext cx="2877820" cy="269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4EC">
        <w:rPr>
          <w:rFonts w:ascii="Arial" w:hAnsi="Arial"/>
          <w:sz w:val="28"/>
          <w:szCs w:val="28"/>
        </w:rPr>
        <w:t>Recall that we</w:t>
      </w:r>
      <w:r w:rsidR="000F64EC">
        <w:rPr>
          <w:rFonts w:ascii="Arial" w:hAnsi="Arial"/>
          <w:sz w:val="28"/>
          <w:szCs w:val="28"/>
        </w:rPr>
        <w:t xml:space="preserve"> can use a spectrograph to measure the temperature of a dense object in space by locating the wavelength of the p</w:t>
      </w:r>
      <w:r w:rsidR="000F64EC">
        <w:rPr>
          <w:rFonts w:ascii="Arial" w:hAnsi="Arial"/>
          <w:sz w:val="28"/>
          <w:szCs w:val="28"/>
        </w:rPr>
        <w:t>eak emission (</w:t>
      </w:r>
      <w:proofErr w:type="spellStart"/>
      <w:r w:rsidR="000F64EC">
        <w:rPr>
          <w:rFonts w:ascii="Arial" w:hAnsi="Arial"/>
          <w:sz w:val="28"/>
          <w:szCs w:val="28"/>
        </w:rPr>
        <w:t>λ</w:t>
      </w:r>
      <w:r w:rsidR="000F64EC">
        <w:rPr>
          <w:rFonts w:ascii="Arial" w:hAnsi="Arial"/>
          <w:sz w:val="28"/>
          <w:szCs w:val="28"/>
          <w:vertAlign w:val="subscript"/>
        </w:rPr>
        <w:t>max</w:t>
      </w:r>
      <w:proofErr w:type="spellEnd"/>
      <w:r w:rsidR="006C1833">
        <w:rPr>
          <w:rFonts w:ascii="Arial" w:hAnsi="Arial"/>
          <w:sz w:val="28"/>
          <w:szCs w:val="28"/>
        </w:rPr>
        <w:t xml:space="preserve">) and applying Wein's Law. In last week’s lab we found we could use two filters, blue and red to get a good idea of the temperature instead of taking a full </w:t>
      </w:r>
      <w:bookmarkStart w:id="0" w:name="_GoBack"/>
      <w:bookmarkEnd w:id="0"/>
      <w:r w:rsidR="006C1833">
        <w:rPr>
          <w:rFonts w:ascii="Arial" w:hAnsi="Arial"/>
          <w:sz w:val="28"/>
          <w:szCs w:val="28"/>
        </w:rPr>
        <w:t>spectrum.</w:t>
      </w:r>
    </w:p>
    <w:p w:rsidR="006C1833" w:rsidRDefault="006C1833">
      <w:pPr>
        <w:pStyle w:val="Standard"/>
        <w:rPr>
          <w:rFonts w:ascii="Arial" w:hAnsi="Arial"/>
          <w:sz w:val="28"/>
          <w:szCs w:val="28"/>
        </w:rPr>
      </w:pPr>
    </w:p>
    <w:p w:rsidR="00460196" w:rsidRDefault="000F64EC" w:rsidP="006C1833">
      <w:pPr>
        <w:pStyle w:val="Standard"/>
        <w:rPr>
          <w:rFonts w:ascii="Arial" w:hAnsi="Arial"/>
          <w:sz w:val="28"/>
          <w:szCs w:val="28"/>
        </w:rPr>
      </w:pPr>
      <w:r>
        <w:rPr>
          <w:rFonts w:ascii="Arial" w:hAnsi="Arial"/>
          <w:sz w:val="28"/>
          <w:szCs w:val="28"/>
        </w:rPr>
        <w:t>However,</w:t>
      </w:r>
      <w:r w:rsidR="006C1833">
        <w:rPr>
          <w:rFonts w:ascii="Arial" w:hAnsi="Arial"/>
          <w:sz w:val="28"/>
          <w:szCs w:val="28"/>
        </w:rPr>
        <w:t xml:space="preserve"> in astronomy we typically use Blue (called B) and Green (called V for “visible”</w:t>
      </w:r>
      <w:r w:rsidR="00F11790">
        <w:rPr>
          <w:rFonts w:ascii="Arial" w:hAnsi="Arial"/>
          <w:sz w:val="28"/>
          <w:szCs w:val="28"/>
        </w:rPr>
        <w:t xml:space="preserve">).  </w:t>
      </w:r>
      <w:r w:rsidR="006C1833">
        <w:rPr>
          <w:rFonts w:ascii="Arial" w:hAnsi="Arial"/>
          <w:sz w:val="28"/>
          <w:szCs w:val="28"/>
        </w:rPr>
        <w:t xml:space="preserve">In last week’s lab we used the ratio of </w:t>
      </w:r>
      <w:r w:rsidR="006C1833" w:rsidRPr="006C1833">
        <w:rPr>
          <w:rFonts w:ascii="Arial" w:hAnsi="Arial"/>
          <w:i/>
          <w:sz w:val="28"/>
          <w:szCs w:val="28"/>
        </w:rPr>
        <w:t>intensities</w:t>
      </w:r>
      <w:r w:rsidR="006C1833">
        <w:rPr>
          <w:rFonts w:ascii="Arial" w:hAnsi="Arial"/>
          <w:sz w:val="28"/>
          <w:szCs w:val="28"/>
        </w:rPr>
        <w:t xml:space="preserve"> in each filter to get the color index.  </w:t>
      </w:r>
      <w:r w:rsidR="006C1833" w:rsidRPr="006C1833">
        <w:rPr>
          <w:rFonts w:ascii="Arial" w:hAnsi="Arial"/>
          <w:sz w:val="28"/>
          <w:szCs w:val="28"/>
        </w:rPr>
        <w:t xml:space="preserve">Sometimes, we want to use those filters with </w:t>
      </w:r>
      <w:r w:rsidR="006C1833" w:rsidRPr="006C1833">
        <w:rPr>
          <w:rFonts w:ascii="Arial" w:hAnsi="Arial"/>
          <w:i/>
          <w:sz w:val="28"/>
          <w:szCs w:val="28"/>
        </w:rPr>
        <w:t>magnitudes</w:t>
      </w:r>
      <w:r w:rsidR="006C1833" w:rsidRPr="006C1833">
        <w:rPr>
          <w:rFonts w:ascii="Arial" w:hAnsi="Arial"/>
          <w:sz w:val="28"/>
          <w:szCs w:val="28"/>
        </w:rPr>
        <w:t xml:space="preserve"> instead of intensity.  </w:t>
      </w:r>
      <w:r w:rsidR="006C1833">
        <w:rPr>
          <w:rFonts w:ascii="Arial" w:hAnsi="Arial"/>
          <w:sz w:val="28"/>
          <w:szCs w:val="28"/>
        </w:rPr>
        <w:t xml:space="preserve">If we are using magnitudes, the </w:t>
      </w:r>
      <w:r w:rsidR="006C1833">
        <w:rPr>
          <w:rFonts w:ascii="Arial" w:hAnsi="Arial"/>
          <w:b/>
          <w:bCs/>
          <w:sz w:val="28"/>
          <w:szCs w:val="28"/>
        </w:rPr>
        <w:t>color index</w:t>
      </w:r>
      <w:r w:rsidR="006C1833">
        <w:rPr>
          <w:rFonts w:ascii="Arial" w:hAnsi="Arial"/>
          <w:sz w:val="28"/>
          <w:szCs w:val="28"/>
        </w:rPr>
        <w:t xml:space="preserve"> is defined as the magnitude (brightness) of a star in the B filter </w:t>
      </w:r>
      <w:r w:rsidR="006C1833" w:rsidRPr="006C1833">
        <w:rPr>
          <w:rFonts w:ascii="Arial" w:hAnsi="Arial"/>
          <w:b/>
          <w:sz w:val="28"/>
          <w:szCs w:val="28"/>
        </w:rPr>
        <w:t>minus</w:t>
      </w:r>
      <w:r w:rsidR="006C1833">
        <w:rPr>
          <w:rFonts w:ascii="Arial" w:hAnsi="Arial"/>
          <w:sz w:val="28"/>
          <w:szCs w:val="28"/>
        </w:rPr>
        <w:t xml:space="preserve"> its magnitude in the V filt</w:t>
      </w:r>
      <w:r w:rsidR="00460196">
        <w:rPr>
          <w:rFonts w:ascii="Arial" w:hAnsi="Arial"/>
          <w:sz w:val="28"/>
          <w:szCs w:val="28"/>
        </w:rPr>
        <w:t>er (t</w:t>
      </w:r>
      <w:r w:rsidR="006C1833" w:rsidRPr="006C1833">
        <w:rPr>
          <w:rFonts w:ascii="Arial" w:hAnsi="Arial"/>
          <w:sz w:val="28"/>
          <w:szCs w:val="28"/>
        </w:rPr>
        <w:t>his is bec</w:t>
      </w:r>
      <w:r w:rsidR="00460196">
        <w:rPr>
          <w:rFonts w:ascii="Arial" w:hAnsi="Arial"/>
          <w:sz w:val="28"/>
          <w:szCs w:val="28"/>
        </w:rPr>
        <w:t xml:space="preserve">ause magnitudes are logarithmic). </w:t>
      </w:r>
    </w:p>
    <w:p w:rsidR="008808DD" w:rsidRDefault="008808DD" w:rsidP="006C1833">
      <w:pPr>
        <w:pStyle w:val="Standard"/>
        <w:rPr>
          <w:rFonts w:ascii="Arial" w:hAnsi="Arial"/>
          <w:sz w:val="28"/>
          <w:szCs w:val="28"/>
        </w:rPr>
      </w:pPr>
    </w:p>
    <w:p w:rsidR="008808DD" w:rsidRDefault="008808DD" w:rsidP="008808DD">
      <w:pPr>
        <w:pStyle w:val="Standard"/>
        <w:rPr>
          <w:rFonts w:ascii="Arial" w:hAnsi="Arial"/>
          <w:sz w:val="28"/>
          <w:szCs w:val="28"/>
        </w:rPr>
      </w:pPr>
      <w:r w:rsidRPr="00460196">
        <w:rPr>
          <w:rFonts w:ascii="Arial" w:hAnsi="Arial"/>
          <w:b/>
          <w:sz w:val="28"/>
          <w:szCs w:val="28"/>
        </w:rPr>
        <w:t>Keep in mind that a high magnitude indicates a dim star and that a low magnitude indicates a bright star.</w:t>
      </w:r>
      <w:r w:rsidRPr="006C1833">
        <w:rPr>
          <w:rFonts w:ascii="Arial" w:hAnsi="Arial"/>
          <w:sz w:val="28"/>
          <w:szCs w:val="28"/>
        </w:rPr>
        <w:t xml:space="preserve"> </w:t>
      </w:r>
      <w:r>
        <w:rPr>
          <w:rFonts w:ascii="Arial" w:hAnsi="Arial"/>
          <w:sz w:val="28"/>
          <w:szCs w:val="28"/>
        </w:rPr>
        <w:t>Using magnitudes, B-V gives us the temperature by giving us the slope of the curve between those two filters. Thus a larger negative number gives a hotter star than a smaller negative number, and a larger positive number gives a cooler star than a smaller positive number (see Figure 1</w:t>
      </w:r>
      <w:r>
        <w:rPr>
          <w:rFonts w:ascii="Arial" w:hAnsi="Arial"/>
          <w:sz w:val="28"/>
          <w:szCs w:val="28"/>
        </w:rPr>
        <w:t xml:space="preserve"> on the next page</w:t>
      </w:r>
      <w:r>
        <w:rPr>
          <w:rFonts w:ascii="Arial" w:hAnsi="Arial"/>
          <w:sz w:val="28"/>
          <w:szCs w:val="28"/>
        </w:rPr>
        <w:t xml:space="preserve">).  We can get temperature straight from the B-V color index.  </w:t>
      </w:r>
    </w:p>
    <w:p w:rsidR="008808DD" w:rsidRPr="00460196" w:rsidRDefault="008808DD" w:rsidP="006C1833">
      <w:pPr>
        <w:pStyle w:val="Standard"/>
        <w:rPr>
          <w:rFonts w:ascii="Arial" w:hAnsi="Arial"/>
          <w:sz w:val="28"/>
          <w:szCs w:val="28"/>
        </w:rPr>
      </w:pPr>
    </w:p>
    <w:p w:rsidR="006C1833" w:rsidRPr="006C1833" w:rsidRDefault="001C3823" w:rsidP="00460196">
      <w:pPr>
        <w:pStyle w:val="Standard"/>
        <w:jc w:val="center"/>
        <w:rPr>
          <w:rFonts w:ascii="Arial" w:hAnsi="Arial"/>
          <w:sz w:val="28"/>
          <w:szCs w:val="28"/>
        </w:rPr>
      </w:pPr>
      <w:r>
        <w:rPr>
          <w:noProof/>
          <w:lang w:eastAsia="en-US"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3.5pt;height:364pt">
            <v:imagedata r:id="rId8" o:title="BB-magnitudes"/>
          </v:shape>
        </w:pict>
      </w:r>
    </w:p>
    <w:p w:rsidR="00F11790" w:rsidRDefault="00460196">
      <w:pPr>
        <w:pStyle w:val="Standard"/>
        <w:rPr>
          <w:rFonts w:ascii="Arial" w:hAnsi="Arial"/>
          <w:sz w:val="28"/>
          <w:szCs w:val="28"/>
        </w:rPr>
      </w:pPr>
      <w:r>
        <w:rPr>
          <w:rFonts w:ascii="Arial" w:hAnsi="Arial"/>
          <w:noProof/>
          <w:sz w:val="28"/>
          <w:szCs w:val="28"/>
          <w:lang w:eastAsia="en-US" w:bidi="ar-SA"/>
        </w:rPr>
        <mc:AlternateContent>
          <mc:Choice Requires="wps">
            <w:drawing>
              <wp:anchor distT="0" distB="0" distL="114300" distR="114300" simplePos="0" relativeHeight="251658240" behindDoc="0" locked="0" layoutInCell="1" allowOverlap="1">
                <wp:simplePos x="0" y="0"/>
                <wp:positionH relativeFrom="column">
                  <wp:posOffset>133350</wp:posOffset>
                </wp:positionH>
                <wp:positionV relativeFrom="paragraph">
                  <wp:posOffset>28575</wp:posOffset>
                </wp:positionV>
                <wp:extent cx="5139690" cy="3868420"/>
                <wp:effectExtent l="0" t="0" r="0" b="0"/>
                <wp:wrapSquare wrapText="bothSides"/>
                <wp:docPr id="2" name="Frame1"/>
                <wp:cNvGraphicFramePr/>
                <a:graphic xmlns:a="http://schemas.openxmlformats.org/drawingml/2006/main">
                  <a:graphicData uri="http://schemas.microsoft.com/office/word/2010/wordprocessingShape">
                    <wps:wsp>
                      <wps:cNvSpPr txBox="1"/>
                      <wps:spPr>
                        <a:xfrm>
                          <a:off x="0" y="0"/>
                          <a:ext cx="5139690" cy="3868420"/>
                        </a:xfrm>
                        <a:prstGeom prst="rect">
                          <a:avLst/>
                        </a:prstGeom>
                        <a:ln>
                          <a:noFill/>
                          <a:prstDash/>
                        </a:ln>
                      </wps:spPr>
                      <wps:txbx>
                        <w:txbxContent>
                          <w:p w:rsidR="00574278" w:rsidRDefault="000F64EC">
                            <w:pPr>
                              <w:pStyle w:val="Figure"/>
                            </w:pPr>
                            <w:r>
                              <w:t>Figure 1: Blackbody curves for objects at</w:t>
                            </w:r>
                            <w:r>
                              <w:t xml:space="preserve"> three different temperatures.  Vertical stripes represent the wavelengths of the B and V filters.</w:t>
                            </w: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10.5pt;margin-top:2.25pt;width:404.7pt;height:304.6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lQuQEAAFgDAAAOAAAAZHJzL2Uyb0RvYy54bWysU8Fu2zAMvQ/oPwi6L0rSLkiNOEWHIMOA&#10;YhuQ7gMUWY4FSKJAqbGzrx+lxGmx3oZeKEqkyfce6dXD4Cw7aowGfM1nkyln2itojD/U/Pfz9vOS&#10;s5ikb6QFr2t+0pE/rG8+rfpQ6Tl0YBuNjIr4WPWh5l1KoRIiqk47GScQtKdgC+hkoiseRIOyp+rO&#10;ivl0uhA9YBMQlI6RXjfnIF+X+m2rVfrZtlEnZmtO2FKxWOw+W7FeyeqAMnRGXWDI/0DhpPHU9Fpq&#10;I5NkL2jelXJGIURo00SBE9C2RunCgdjMpv+w2XUy6MKFxInhKlP8uLLqx/EXMtPUfM6Zl45GtEU6&#10;ZlmZPsSKEnaBUtLwFQaa8Pge6TETHlp0+SQqjOKk8emqqx4SU/T4ZXZ7v7inkKLY7XKxvJsX5cXr&#10;5wFj+qbBsezUHGlwRU95fIqJoFDqmJK7WZ+th62xtowwBzcydufUHBYZ/Rll9tKwHy6U9tCciBFt&#10;LXXqAP9w1tMG1NzTinJmv3sSOC/L6ODo7EeHhhdkevK7oHJqBhPD40siQAVt7nhucwFC4yskLquW&#10;9+PtvWS9/hDrvwAAAP//AwBQSwMEFAAGAAgAAAAhAL3h94jdAAAACAEAAA8AAABkcnMvZG93bnJl&#10;di54bWxMj8FOwzAQRO9I/IO1lbhRJ21po5BNhSpx4UZBSNzceBtHjdeR7abJ32NOcBzNaOZNtZ9s&#10;L0byoXOMkC8zEMSN0x23CJ8fr48FiBAVa9U7JoSZAuzr+7tKldrd+J3GY2xFKuFQKgQT41BKGRpD&#10;VoWlG4iTd3beqpikb6X26pbKbS9XWbaVVnWcFowa6GCouRyvFmE3fTkaAh3o+zw23nRz0b/NiA+L&#10;6eUZRKQp/oXhFz+hQ52YTu7KOogeYZWnKxFh8wQi2cU624A4IWzz9Q5kXcn/B+ofAAAA//8DAFBL&#10;AQItABQABgAIAAAAIQC2gziS/gAAAOEBAAATAAAAAAAAAAAAAAAAAAAAAABbQ29udGVudF9UeXBl&#10;c10ueG1sUEsBAi0AFAAGAAgAAAAhADj9If/WAAAAlAEAAAsAAAAAAAAAAAAAAAAALwEAAF9yZWxz&#10;Ly5yZWxzUEsBAi0AFAAGAAgAAAAhAKQmKVC5AQAAWAMAAA4AAAAAAAAAAAAAAAAALgIAAGRycy9l&#10;Mm9Eb2MueG1sUEsBAi0AFAAGAAgAAAAhAL3h94jdAAAACAEAAA8AAAAAAAAAAAAAAAAAEwQAAGRy&#10;cy9kb3ducmV2LnhtbFBLBQYAAAAABAAEAPMAAAAdBQAAAAA=&#10;" filled="f" stroked="f">
                <v:textbox style="mso-fit-shape-to-text:t" inset="0,0,0,0">
                  <w:txbxContent>
                    <w:p w:rsidR="00574278" w:rsidRDefault="000F64EC">
                      <w:pPr>
                        <w:pStyle w:val="Figure"/>
                      </w:pPr>
                      <w:r>
                        <w:t>Figure 1: Blackbody curves for objects at</w:t>
                      </w:r>
                      <w:r>
                        <w:t xml:space="preserve"> three different temperatures.  Vertical stripes represent the wavelengths of the B and V filters.</w:t>
                      </w:r>
                    </w:p>
                  </w:txbxContent>
                </v:textbox>
                <w10:wrap type="square"/>
              </v:shape>
            </w:pict>
          </mc:Fallback>
        </mc:AlternateContent>
      </w:r>
    </w:p>
    <w:p w:rsidR="001C3823" w:rsidRDefault="00F11790" w:rsidP="001C3823">
      <w:pPr>
        <w:pStyle w:val="Standard"/>
        <w:rPr>
          <w:rFonts w:ascii="Arial" w:hAnsi="Arial"/>
          <w:sz w:val="28"/>
          <w:szCs w:val="28"/>
        </w:rPr>
      </w:pPr>
      <w:r>
        <w:rPr>
          <w:rFonts w:ascii="Arial" w:hAnsi="Arial"/>
          <w:sz w:val="28"/>
          <w:szCs w:val="28"/>
        </w:rPr>
        <w:t>At the observatory, we used our telescope to take images</w:t>
      </w:r>
      <w:r>
        <w:rPr>
          <w:rFonts w:ascii="Arial" w:hAnsi="Arial"/>
          <w:sz w:val="28"/>
          <w:szCs w:val="28"/>
        </w:rPr>
        <w:t xml:space="preserve"> of a cluster of stars</w:t>
      </w:r>
      <w:r>
        <w:rPr>
          <w:rFonts w:ascii="Arial" w:hAnsi="Arial"/>
          <w:sz w:val="28"/>
          <w:szCs w:val="28"/>
        </w:rPr>
        <w:t xml:space="preserve"> through these two filters. </w:t>
      </w:r>
      <w:r w:rsidR="000F64EC">
        <w:rPr>
          <w:rFonts w:ascii="Arial" w:hAnsi="Arial"/>
          <w:sz w:val="28"/>
          <w:szCs w:val="28"/>
        </w:rPr>
        <w:t>This temperature will help us find both age of the cluster and the distance to it.</w:t>
      </w:r>
    </w:p>
    <w:p w:rsidR="008808DD" w:rsidRDefault="008808DD" w:rsidP="001C3823">
      <w:pPr>
        <w:pStyle w:val="Standard"/>
        <w:rPr>
          <w:rFonts w:ascii="Arial" w:hAnsi="Arial"/>
          <w:sz w:val="28"/>
          <w:szCs w:val="28"/>
        </w:rPr>
      </w:pPr>
    </w:p>
    <w:p w:rsidR="008808DD" w:rsidRDefault="008808DD" w:rsidP="001C3823">
      <w:pPr>
        <w:pStyle w:val="Standard"/>
        <w:rPr>
          <w:rFonts w:ascii="Arial" w:hAnsi="Arial"/>
          <w:sz w:val="28"/>
          <w:szCs w:val="28"/>
        </w:rPr>
      </w:pPr>
    </w:p>
    <w:p w:rsidR="008808DD" w:rsidRDefault="008808DD" w:rsidP="001C3823">
      <w:pPr>
        <w:pStyle w:val="Standard"/>
        <w:rPr>
          <w:rFonts w:ascii="Arial" w:hAnsi="Arial"/>
          <w:sz w:val="28"/>
          <w:szCs w:val="28"/>
        </w:rPr>
      </w:pPr>
    </w:p>
    <w:p w:rsidR="00574278" w:rsidRDefault="000F64EC" w:rsidP="001C3823">
      <w:pPr>
        <w:pStyle w:val="Standard"/>
        <w:rPr>
          <w:rFonts w:ascii="Arial" w:hAnsi="Arial"/>
          <w:b/>
          <w:bCs/>
          <w:sz w:val="28"/>
          <w:szCs w:val="28"/>
        </w:rPr>
      </w:pPr>
      <w:r>
        <w:rPr>
          <w:rFonts w:ascii="Arial" w:hAnsi="Arial"/>
          <w:b/>
          <w:bCs/>
          <w:sz w:val="28"/>
          <w:szCs w:val="28"/>
          <w:u w:val="single"/>
        </w:rPr>
        <w:t>Part 1</w:t>
      </w:r>
      <w:r>
        <w:rPr>
          <w:rFonts w:ascii="Arial" w:hAnsi="Arial"/>
          <w:b/>
          <w:bCs/>
          <w:sz w:val="28"/>
          <w:szCs w:val="28"/>
        </w:rPr>
        <w:t xml:space="preserve"> – Estimating the main sequence lifetime of a star</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Stars generate energy through nuclear fusion, which converts mass directly into energy.  The </w:t>
      </w:r>
      <w:r>
        <w:rPr>
          <w:rFonts w:ascii="Arial" w:hAnsi="Arial"/>
          <w:b/>
          <w:bCs/>
          <w:sz w:val="28"/>
          <w:szCs w:val="28"/>
        </w:rPr>
        <w:t>Luminosity</w:t>
      </w:r>
      <w:r>
        <w:rPr>
          <w:rFonts w:ascii="Arial" w:hAnsi="Arial"/>
          <w:sz w:val="28"/>
          <w:szCs w:val="28"/>
        </w:rPr>
        <w:t xml:space="preserve"> of a star is essentially the rate at which that energy is produced.  The higher the luminosity, the greater the rate of energy production.  It turns out that the more massive a star is, the higher its luminosity, as shown in Table 1 below.</w:t>
      </w:r>
    </w:p>
    <w:p w:rsidR="00574278" w:rsidRDefault="00574278">
      <w:pPr>
        <w:pStyle w:val="Standard"/>
        <w:rPr>
          <w:rFonts w:ascii="Arial" w:hAnsi="Arial"/>
          <w:sz w:val="28"/>
          <w:szCs w:val="28"/>
        </w:rPr>
      </w:pPr>
    </w:p>
    <w:p w:rsidR="008808DD" w:rsidRDefault="008808DD">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lastRenderedPageBreak/>
        <w:t>So the ratio o</w:t>
      </w:r>
      <w:r>
        <w:rPr>
          <w:rFonts w:ascii="Arial" w:hAnsi="Arial"/>
          <w:sz w:val="28"/>
          <w:szCs w:val="28"/>
        </w:rPr>
        <w:t xml:space="preserve">f a star's </w:t>
      </w:r>
      <w:r>
        <w:rPr>
          <w:rFonts w:ascii="Arial" w:hAnsi="Arial"/>
          <w:b/>
          <w:bCs/>
          <w:sz w:val="28"/>
          <w:szCs w:val="28"/>
        </w:rPr>
        <w:t>Mass</w:t>
      </w:r>
      <w:r>
        <w:rPr>
          <w:rFonts w:ascii="Arial" w:hAnsi="Arial"/>
          <w:sz w:val="28"/>
          <w:szCs w:val="28"/>
        </w:rPr>
        <w:t xml:space="preserve"> to its </w:t>
      </w:r>
      <w:r>
        <w:rPr>
          <w:rFonts w:ascii="Arial" w:hAnsi="Arial"/>
          <w:b/>
          <w:bCs/>
          <w:sz w:val="28"/>
          <w:szCs w:val="28"/>
        </w:rPr>
        <w:t>Luminosity</w:t>
      </w:r>
      <w:r>
        <w:rPr>
          <w:rFonts w:ascii="Arial" w:hAnsi="Arial"/>
          <w:sz w:val="28"/>
          <w:szCs w:val="28"/>
        </w:rPr>
        <w:t xml:space="preserve"> is a good indicator of its relative main sequence lifetime as shown below where </w:t>
      </w:r>
      <w:proofErr w:type="spellStart"/>
      <w:r>
        <w:rPr>
          <w:rFonts w:ascii="Arial" w:hAnsi="Arial"/>
          <w:i/>
          <w:iCs/>
          <w:sz w:val="28"/>
          <w:szCs w:val="28"/>
        </w:rPr>
        <w:t>t</w:t>
      </w:r>
      <w:r>
        <w:rPr>
          <w:rFonts w:ascii="Arial" w:hAnsi="Arial"/>
          <w:i/>
          <w:iCs/>
          <w:sz w:val="28"/>
          <w:szCs w:val="28"/>
          <w:vertAlign w:val="subscript"/>
        </w:rPr>
        <w:t>ms</w:t>
      </w:r>
      <w:proofErr w:type="spellEnd"/>
      <w:r>
        <w:rPr>
          <w:rFonts w:ascii="Arial" w:hAnsi="Arial"/>
          <w:sz w:val="28"/>
          <w:szCs w:val="28"/>
        </w:rPr>
        <w:t xml:space="preserve"> is the main sequence lifetime, </w:t>
      </w:r>
      <w:r>
        <w:rPr>
          <w:rFonts w:ascii="Arial" w:hAnsi="Arial"/>
          <w:i/>
          <w:iCs/>
          <w:sz w:val="28"/>
          <w:szCs w:val="28"/>
        </w:rPr>
        <w:t>M</w:t>
      </w:r>
      <w:r>
        <w:rPr>
          <w:rFonts w:ascii="Arial" w:hAnsi="Arial"/>
          <w:sz w:val="28"/>
          <w:szCs w:val="28"/>
        </w:rPr>
        <w:t xml:space="preserve"> Is the stellar mass, </w:t>
      </w:r>
      <w:r>
        <w:rPr>
          <w:rFonts w:ascii="Arial" w:hAnsi="Arial"/>
          <w:i/>
          <w:iCs/>
          <w:sz w:val="28"/>
          <w:szCs w:val="28"/>
        </w:rPr>
        <w:t>L</w:t>
      </w:r>
      <w:r>
        <w:rPr>
          <w:rFonts w:ascii="Arial" w:hAnsi="Arial"/>
          <w:sz w:val="28"/>
          <w:szCs w:val="28"/>
        </w:rPr>
        <w:t xml:space="preserve"> is the stellar luminosity, and </w:t>
      </w:r>
      <w:r>
        <w:rPr>
          <w:rFonts w:ascii="Arial" w:hAnsi="Arial"/>
          <w:i/>
          <w:iCs/>
          <w:sz w:val="28"/>
          <w:szCs w:val="28"/>
        </w:rPr>
        <w:t>K</w:t>
      </w:r>
      <w:r>
        <w:rPr>
          <w:rFonts w:ascii="Arial" w:hAnsi="Arial"/>
          <w:sz w:val="28"/>
          <w:szCs w:val="28"/>
        </w:rPr>
        <w:t xml:space="preserve"> is an unknown constant:</w:t>
      </w:r>
    </w:p>
    <w:p w:rsidR="001C3823" w:rsidRDefault="001C3823">
      <w:pPr>
        <w:pStyle w:val="Standard"/>
        <w:rPr>
          <w:rFonts w:ascii="Arial" w:hAnsi="Arial"/>
          <w:sz w:val="28"/>
          <w:szCs w:val="28"/>
        </w:rPr>
      </w:pPr>
    </w:p>
    <w:p w:rsidR="00574278" w:rsidRPr="001C3823" w:rsidRDefault="000F64EC">
      <w:pPr>
        <w:pStyle w:val="Standard"/>
        <w:jc w:val="center"/>
        <w:rPr>
          <w:rFonts w:ascii="Arial" w:hAnsi="Arial"/>
          <w:sz w:val="36"/>
          <w:szCs w:val="36"/>
        </w:rPr>
      </w:pPr>
      <m:oMathPara>
        <m:oMathParaPr>
          <m:jc m:val="center"/>
        </m:oMathParaP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ms</m:t>
              </m:r>
            </m:sub>
          </m:sSub>
          <m:r>
            <w:rPr>
              <w:rFonts w:ascii="Cambria Math" w:hAnsi="Cambria Math"/>
              <w:sz w:val="36"/>
              <w:szCs w:val="36"/>
            </w:rPr>
            <m:t>=</m:t>
          </m:r>
          <m:r>
            <w:rPr>
              <w:rFonts w:ascii="Cambria Math" w:hAnsi="Cambria Math"/>
              <w:sz w:val="36"/>
              <w:szCs w:val="36"/>
            </w:rPr>
            <m:t>K</m:t>
          </m:r>
          <m:f>
            <m:fPr>
              <m:ctrlPr>
                <w:rPr>
                  <w:rFonts w:ascii="Cambria Math" w:hAnsi="Cambria Math"/>
                  <w:sz w:val="36"/>
                  <w:szCs w:val="36"/>
                </w:rPr>
              </m:ctrlPr>
            </m:fPr>
            <m:num>
              <m:r>
                <w:rPr>
                  <w:rFonts w:ascii="Cambria Math" w:hAnsi="Cambria Math"/>
                  <w:sz w:val="36"/>
                  <w:szCs w:val="36"/>
                </w:rPr>
                <m:t>M</m:t>
              </m:r>
            </m:num>
            <m:den>
              <m:r>
                <w:rPr>
                  <w:rFonts w:ascii="Cambria Math" w:hAnsi="Cambria Math"/>
                  <w:sz w:val="36"/>
                  <w:szCs w:val="36"/>
                </w:rPr>
                <m:t>L</m:t>
              </m:r>
            </m:den>
          </m:f>
        </m:oMath>
      </m:oMathPara>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Answer </w:t>
      </w:r>
      <w:r>
        <w:rPr>
          <w:rFonts w:ascii="Arial" w:hAnsi="Arial"/>
          <w:b/>
          <w:bCs/>
          <w:sz w:val="28"/>
          <w:szCs w:val="28"/>
        </w:rPr>
        <w:t>Part 1, Question</w:t>
      </w:r>
      <w:r>
        <w:rPr>
          <w:rFonts w:ascii="Arial" w:hAnsi="Arial"/>
          <w:b/>
          <w:bCs/>
          <w:sz w:val="28"/>
          <w:szCs w:val="28"/>
        </w:rPr>
        <w:t>s 1 and 2</w:t>
      </w:r>
      <w:r>
        <w:rPr>
          <w:rFonts w:ascii="Arial" w:hAnsi="Arial"/>
          <w:sz w:val="28"/>
          <w:szCs w:val="28"/>
        </w:rPr>
        <w:t xml:space="preserve"> in your answer packet</w:t>
      </w:r>
      <w:r w:rsidR="008808DD">
        <w:rPr>
          <w:rFonts w:ascii="Arial" w:hAnsi="Arial"/>
          <w:sz w:val="28"/>
          <w:szCs w:val="28"/>
        </w:rPr>
        <w:t>.  You will need the table on the following page for Question 2.</w:t>
      </w:r>
    </w:p>
    <w:p w:rsidR="00574278" w:rsidRDefault="00574278">
      <w:pPr>
        <w:pStyle w:val="Standard"/>
        <w:jc w:val="center"/>
        <w:rPr>
          <w:rFonts w:ascii="Arial" w:hAnsi="Arial"/>
          <w:sz w:val="28"/>
          <w:szCs w:val="28"/>
        </w:rPr>
      </w:pPr>
    </w:p>
    <w:p w:rsidR="008808DD" w:rsidRDefault="008808DD">
      <w:pPr>
        <w:rPr>
          <w:rFonts w:ascii="Arial" w:hAnsi="Arial"/>
          <w:sz w:val="28"/>
          <w:szCs w:val="28"/>
        </w:rPr>
      </w:pPr>
    </w:p>
    <w:p w:rsidR="00574278" w:rsidRDefault="000F64EC">
      <w:pPr>
        <w:pStyle w:val="Standard"/>
        <w:jc w:val="center"/>
        <w:rPr>
          <w:rFonts w:ascii="Arial" w:hAnsi="Arial"/>
          <w:sz w:val="28"/>
          <w:szCs w:val="28"/>
        </w:rPr>
      </w:pPr>
      <w:r>
        <w:rPr>
          <w:rFonts w:ascii="Arial" w:hAnsi="Arial"/>
          <w:sz w:val="28"/>
          <w:szCs w:val="28"/>
        </w:rPr>
        <w:t>Table 1 – Spectral type versus color index, mass, and luminosity</w:t>
      </w:r>
    </w:p>
    <w:tbl>
      <w:tblPr>
        <w:tblW w:w="10006" w:type="dxa"/>
        <w:tblInd w:w="-34" w:type="dxa"/>
        <w:tblLayout w:type="fixed"/>
        <w:tblCellMar>
          <w:left w:w="10" w:type="dxa"/>
          <w:right w:w="10" w:type="dxa"/>
        </w:tblCellMar>
        <w:tblLook w:val="0000" w:firstRow="0" w:lastRow="0" w:firstColumn="0" w:lastColumn="0" w:noHBand="0" w:noVBand="0"/>
      </w:tblPr>
      <w:tblGrid>
        <w:gridCol w:w="2533"/>
        <w:gridCol w:w="2484"/>
        <w:gridCol w:w="2500"/>
        <w:gridCol w:w="2489"/>
      </w:tblGrid>
      <w:tr w:rsidR="00574278">
        <w:tblPrEx>
          <w:tblCellMar>
            <w:top w:w="0" w:type="dxa"/>
            <w:bottom w:w="0" w:type="dxa"/>
          </w:tblCellMar>
        </w:tblPrEx>
        <w:tc>
          <w:tcPr>
            <w:tcW w:w="2533"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Spectral Type</w:t>
            </w:r>
          </w:p>
        </w:tc>
        <w:tc>
          <w:tcPr>
            <w:tcW w:w="2484"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B-V</w:t>
            </w:r>
          </w:p>
        </w:tc>
        <w:tc>
          <w:tcPr>
            <w:tcW w:w="2500"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Mass</w:t>
            </w:r>
          </w:p>
          <w:p w:rsidR="00574278" w:rsidRDefault="000F64EC">
            <w:pPr>
              <w:pStyle w:val="TableContents"/>
              <w:jc w:val="center"/>
              <w:rPr>
                <w:rFonts w:ascii="Arial" w:hAnsi="Arial"/>
                <w:b/>
                <w:bCs/>
                <w:sz w:val="28"/>
                <w:szCs w:val="28"/>
              </w:rPr>
            </w:pPr>
            <w:r>
              <w:rPr>
                <w:rFonts w:ascii="Arial" w:hAnsi="Arial"/>
                <w:b/>
                <w:bCs/>
                <w:sz w:val="28"/>
                <w:szCs w:val="28"/>
              </w:rPr>
              <w:t>(</w:t>
            </w:r>
            <w:proofErr w:type="spellStart"/>
            <w:r>
              <w:rPr>
                <w:rFonts w:ascii="Arial" w:hAnsi="Arial"/>
                <w:b/>
                <w:bCs/>
                <w:sz w:val="28"/>
                <w:szCs w:val="28"/>
              </w:rPr>
              <w:t>M</w:t>
            </w:r>
            <w:r>
              <w:rPr>
                <w:rFonts w:ascii="Arial" w:hAnsi="Arial"/>
                <w:b/>
                <w:bCs/>
                <w:sz w:val="28"/>
                <w:szCs w:val="28"/>
                <w:vertAlign w:val="subscript"/>
              </w:rPr>
              <w:t>sun</w:t>
            </w:r>
            <w:proofErr w:type="spellEnd"/>
            <w:r>
              <w:rPr>
                <w:rFonts w:ascii="Arial" w:hAnsi="Arial"/>
                <w:b/>
                <w:bCs/>
                <w:sz w:val="28"/>
                <w:szCs w:val="28"/>
              </w:rPr>
              <w:t>)</w:t>
            </w:r>
          </w:p>
        </w:tc>
        <w:tc>
          <w:tcPr>
            <w:tcW w:w="24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Luminosity</w:t>
            </w:r>
          </w:p>
          <w:p w:rsidR="00574278" w:rsidRDefault="000F64EC">
            <w:pPr>
              <w:pStyle w:val="TableContents"/>
              <w:jc w:val="center"/>
              <w:rPr>
                <w:rFonts w:ascii="Arial" w:hAnsi="Arial"/>
                <w:b/>
                <w:bCs/>
                <w:sz w:val="28"/>
                <w:szCs w:val="28"/>
              </w:rPr>
            </w:pPr>
            <w:r>
              <w:rPr>
                <w:rFonts w:ascii="Arial" w:hAnsi="Arial"/>
                <w:b/>
                <w:bCs/>
                <w:sz w:val="28"/>
                <w:szCs w:val="28"/>
              </w:rPr>
              <w:t>(</w:t>
            </w:r>
            <w:proofErr w:type="spellStart"/>
            <w:r>
              <w:rPr>
                <w:rFonts w:ascii="Arial" w:hAnsi="Arial"/>
                <w:b/>
                <w:bCs/>
                <w:sz w:val="28"/>
                <w:szCs w:val="28"/>
              </w:rPr>
              <w:t>L</w:t>
            </w:r>
            <w:r>
              <w:rPr>
                <w:rFonts w:ascii="Arial" w:hAnsi="Arial"/>
                <w:b/>
                <w:bCs/>
                <w:sz w:val="28"/>
                <w:szCs w:val="28"/>
                <w:vertAlign w:val="subscript"/>
              </w:rPr>
              <w:t>sun</w:t>
            </w:r>
            <w:proofErr w:type="spellEnd"/>
            <w:r>
              <w:rPr>
                <w:rFonts w:ascii="Arial" w:hAnsi="Arial"/>
                <w:b/>
                <w:bCs/>
                <w:sz w:val="28"/>
                <w:szCs w:val="28"/>
              </w:rPr>
              <w:t>)</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B0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-0.30</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18</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5x10</w:t>
            </w:r>
            <w:r>
              <w:rPr>
                <w:rFonts w:ascii="Arial" w:hAnsi="Arial"/>
                <w:sz w:val="28"/>
                <w:szCs w:val="28"/>
                <w:vertAlign w:val="superscript"/>
              </w:rPr>
              <w:t>5</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B5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-0.16</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6.5</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800</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A0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-0.01</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3.2</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80</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A5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0.15</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2.1</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20</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F0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0.32</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1.7</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6.0</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F5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0.45</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1.3</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2.5</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G0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0.60</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1.1</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1.26</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G2</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0.63</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1.0</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1.0</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G5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0.68</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0.93</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0.79</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K0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0.81</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0.78</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0.40</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K5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1.15</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.69</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0.16</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M0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1.37</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.47</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0.063</w:t>
            </w:r>
          </w:p>
        </w:tc>
      </w:tr>
      <w:tr w:rsidR="00574278">
        <w:tblPrEx>
          <w:tblCellMar>
            <w:top w:w="0" w:type="dxa"/>
            <w:bottom w:w="0" w:type="dxa"/>
          </w:tblCellMar>
        </w:tblPrEx>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M4</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1.52</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.21</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0.0079</w:t>
            </w:r>
          </w:p>
        </w:tc>
      </w:tr>
    </w:tbl>
    <w:p w:rsidR="00574278" w:rsidRDefault="000F64EC">
      <w:pPr>
        <w:pStyle w:val="Standard"/>
        <w:pageBreakBefore/>
        <w:rPr>
          <w:rFonts w:ascii="Arial" w:hAnsi="Arial"/>
          <w:b/>
          <w:bCs/>
          <w:sz w:val="28"/>
          <w:szCs w:val="28"/>
        </w:rPr>
      </w:pPr>
      <w:r>
        <w:rPr>
          <w:rFonts w:ascii="Arial" w:hAnsi="Arial"/>
          <w:b/>
          <w:bCs/>
          <w:sz w:val="28"/>
          <w:szCs w:val="28"/>
          <w:u w:val="single"/>
        </w:rPr>
        <w:lastRenderedPageBreak/>
        <w:t>Part 2</w:t>
      </w:r>
      <w:r>
        <w:rPr>
          <w:rFonts w:ascii="Arial" w:hAnsi="Arial"/>
          <w:b/>
          <w:bCs/>
          <w:sz w:val="28"/>
          <w:szCs w:val="28"/>
        </w:rPr>
        <w:t xml:space="preserve"> – Estimating the age of a cluster</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Stars rarely form in isolation.  Generally, large clusters of stars form out of a single cloud of gas in a relatively short period of time.  This means that all of the stars in a cluster are located in a small region of </w:t>
      </w:r>
      <w:r>
        <w:rPr>
          <w:rFonts w:ascii="Arial" w:hAnsi="Arial"/>
          <w:sz w:val="28"/>
          <w:szCs w:val="28"/>
        </w:rPr>
        <w:t xml:space="preserve">space and have approximately the same age.  By creating an HR-Diagram of a cluster, we can visualize which stars in the cluster are still on the main sequence and which have evolved away.  </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The </w:t>
      </w:r>
      <w:r>
        <w:rPr>
          <w:rFonts w:ascii="Arial" w:hAnsi="Arial"/>
          <w:b/>
          <w:bCs/>
          <w:sz w:val="28"/>
          <w:szCs w:val="28"/>
        </w:rPr>
        <w:t>Main Sequence Turnoff</w:t>
      </w:r>
      <w:r>
        <w:rPr>
          <w:rFonts w:ascii="Arial" w:hAnsi="Arial"/>
          <w:sz w:val="28"/>
          <w:szCs w:val="28"/>
        </w:rPr>
        <w:t xml:space="preserve"> for a cluster is the </w:t>
      </w:r>
      <w:r>
        <w:rPr>
          <w:rFonts w:ascii="Arial" w:hAnsi="Arial"/>
          <w:b/>
          <w:bCs/>
          <w:sz w:val="28"/>
          <w:szCs w:val="28"/>
        </w:rPr>
        <w:t>color index</w:t>
      </w:r>
      <w:r>
        <w:rPr>
          <w:rFonts w:ascii="Arial" w:hAnsi="Arial"/>
          <w:sz w:val="28"/>
          <w:szCs w:val="28"/>
        </w:rPr>
        <w:t xml:space="preserve"> where stars begin deviating from the main sequence.  In Figure 2 below, the main sequence turnoff for the Pleiades is at </w:t>
      </w:r>
      <w:r>
        <w:rPr>
          <w:rFonts w:ascii="Arial" w:hAnsi="Arial"/>
          <w:i/>
          <w:iCs/>
          <w:sz w:val="28"/>
          <w:szCs w:val="28"/>
        </w:rPr>
        <w:t>B-V</w:t>
      </w:r>
      <w:r>
        <w:rPr>
          <w:rFonts w:ascii="Arial" w:hAnsi="Arial"/>
          <w:sz w:val="28"/>
          <w:szCs w:val="28"/>
        </w:rPr>
        <w:t xml:space="preserve">=0.0, while that for M67 is at </w:t>
      </w:r>
      <w:r>
        <w:rPr>
          <w:rFonts w:ascii="Arial" w:hAnsi="Arial"/>
          <w:i/>
          <w:iCs/>
          <w:sz w:val="28"/>
          <w:szCs w:val="28"/>
        </w:rPr>
        <w:t>B-V</w:t>
      </w:r>
      <w:r>
        <w:rPr>
          <w:rFonts w:ascii="Arial" w:hAnsi="Arial"/>
          <w:sz w:val="28"/>
          <w:szCs w:val="28"/>
        </w:rPr>
        <w:t>=0.5.</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Answer </w:t>
      </w:r>
      <w:r>
        <w:rPr>
          <w:rFonts w:ascii="Arial" w:hAnsi="Arial"/>
          <w:b/>
          <w:bCs/>
          <w:sz w:val="28"/>
          <w:szCs w:val="28"/>
        </w:rPr>
        <w:t>Part 2, Questions 1 and 2</w:t>
      </w:r>
      <w:r>
        <w:rPr>
          <w:rFonts w:ascii="Arial" w:hAnsi="Arial"/>
          <w:sz w:val="28"/>
          <w:szCs w:val="28"/>
        </w:rPr>
        <w:t xml:space="preserve"> in your answer packet.</w:t>
      </w:r>
    </w:p>
    <w:p w:rsidR="00574278" w:rsidRDefault="00574278">
      <w:pPr>
        <w:pStyle w:val="Standard"/>
        <w:rPr>
          <w:rFonts w:ascii="Arial" w:hAnsi="Arial"/>
          <w:sz w:val="28"/>
          <w:szCs w:val="28"/>
        </w:rPr>
      </w:pP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noProof/>
          <w:sz w:val="28"/>
          <w:szCs w:val="28"/>
          <w:lang w:eastAsia="en-US" w:bidi="ar-SA"/>
        </w:rPr>
        <mc:AlternateContent>
          <mc:Choice Requires="wps">
            <w:drawing>
              <wp:anchor distT="0" distB="0" distL="114300" distR="114300" simplePos="0" relativeHeight="3" behindDoc="0" locked="0" layoutInCell="1" allowOverlap="1">
                <wp:simplePos x="0" y="0"/>
                <wp:positionH relativeFrom="column">
                  <wp:posOffset>43159</wp:posOffset>
                </wp:positionH>
                <wp:positionV relativeFrom="paragraph">
                  <wp:posOffset>0</wp:posOffset>
                </wp:positionV>
                <wp:extent cx="6332402" cy="2327788"/>
                <wp:effectExtent l="0" t="0" r="0" b="0"/>
                <wp:wrapTopAndBottom/>
                <wp:docPr id="4" name="Frame2"/>
                <wp:cNvGraphicFramePr/>
                <a:graphic xmlns:a="http://schemas.openxmlformats.org/drawingml/2006/main">
                  <a:graphicData uri="http://schemas.microsoft.com/office/word/2010/wordprocessingShape">
                    <wps:wsp>
                      <wps:cNvSpPr txBox="1"/>
                      <wps:spPr>
                        <a:xfrm>
                          <a:off x="0" y="0"/>
                          <a:ext cx="6332402" cy="2327788"/>
                        </a:xfrm>
                        <a:prstGeom prst="rect">
                          <a:avLst/>
                        </a:prstGeom>
                        <a:ln>
                          <a:noFill/>
                          <a:prstDash/>
                        </a:ln>
                      </wps:spPr>
                      <wps:txbx>
                        <w:txbxContent>
                          <w:p w:rsidR="00574278" w:rsidRDefault="000F64EC">
                            <w:pPr>
                              <w:pStyle w:val="Figure"/>
                            </w:pPr>
                            <w:r>
                              <w:rPr>
                                <w:noProof/>
                                <w:lang w:eastAsia="en-US" w:bidi="ar-SA"/>
                              </w:rPr>
                              <w:drawing>
                                <wp:inline distT="0" distB="0" distL="0" distR="0">
                                  <wp:extent cx="6332402" cy="2327788"/>
                                  <wp:effectExtent l="0" t="0" r="0" b="0"/>
                                  <wp:docPr id="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332402" cy="2327788"/>
                                          </a:xfrm>
                                          <a:prstGeom prst="rect">
                                            <a:avLst/>
                                          </a:prstGeom>
                                          <a:ln>
                                            <a:noFill/>
                                            <a:prstDash/>
                                          </a:ln>
                                        </pic:spPr>
                                      </pic:pic>
                                    </a:graphicData>
                                  </a:graphic>
                                </wp:inline>
                              </w:drawing>
                            </w:r>
                            <w:r>
                              <w:t>Figure 2: HR Diagrams of two star clusters with different ages.</w:t>
                            </w:r>
                          </w:p>
                        </w:txbxContent>
                      </wps:txbx>
                      <wps:bodyPr vert="horz" wrap="none" lIns="0" tIns="0" rIns="0" bIns="0" compatLnSpc="0">
                        <a:spAutoFit/>
                      </wps:bodyPr>
                    </wps:wsp>
                  </a:graphicData>
                </a:graphic>
              </wp:anchor>
            </w:drawing>
          </mc:Choice>
          <mc:Fallback>
            <w:pict>
              <v:shape id="Frame2" o:spid="_x0000_s1027" type="#_x0000_t202" style="position:absolute;margin-left:3.4pt;margin-top:0;width:498.6pt;height:183.3pt;z-index: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KvugEAAF8DAAAOAAAAZHJzL2Uyb0RvYy54bWysU8Fu2zAMvQ/YPwi6L3Kdog2MOMWGIEWB&#10;YhuQ9gMUWYoFSKIgqbGzrx8lx+nQ3YZdKEp8Jt8j6fXDaA05yRA1uJbeLCpKpBPQaXds6evL7suK&#10;kpi467gBJ1t6lpE+bD5/Wg++kTX0YDoZCCZxsRl8S/uUfMNYFL20PC7AS4dBBcHyhNdwZF3gA2a3&#10;htVVdccGCJ0PIGSM+LqdgnRT8islRfqhVJSJmJYit1RsKPaQLduseXMM3PdaXGjwf2BhuXZY9Jpq&#10;yxMnb0H/lcpqESCCSgsBloFSWsiiAdXcVB/U7HvuZdGCzYn+2qb4/9KK76efgeiupbeUOG5xRLuA&#10;R507M/jYIGDvEZLGbzDihOf3iI9Z8KiCzSdKIRjHHp+vfZVjIgIf75bL+raqKREYq5f1/f1qlfOw&#10;9899iOlRgiXZaWnAwZV+8tNzTBN0huRqxmXrYKeNKSPMwS2P/QTNYZbZTyyzl8bDWHReFRygO6Mw&#10;XF4s2EP4RcmAi9BSh5tKiXly2Oe8M7MTZucwOzhDz9Oz23uRoZlT9F/fEvIqpHPhqcyFD06xyL5s&#10;XF6TP+8F9f5fbH4DAAD//wMAUEsDBBQABgAIAAAAIQAlhnun2gAAAAcBAAAPAAAAZHJzL2Rvd25y&#10;ZXYueG1sTI9LT8MwEITvSPwHa5G4UZuHQhWyqVAlLtwoqBI3N97GEX5Etpsm/57tCW47mtHMt81m&#10;9k5MlPIQA8L9SoGg0EUzhB7h6/Ptbg0iFx2MdjEQwkIZNu31VaNrE8/hg6Zd6QWXhFxrBFvKWEuZ&#10;O0te51UcKbB3jMnrwjL10iR95nLv5INSlfR6CLxg9UhbS93P7uQRnud9pDHTlr6PU5fssKzd+4J4&#10;ezO/voAoNJe/MFzwGR1aZjrEUzBZOISKwQsC/3MxlXri64DwWFUVyLaR//nbXwAAAP//AwBQSwEC&#10;LQAUAAYACAAAACEAtoM4kv4AAADhAQAAEwAAAAAAAAAAAAAAAAAAAAAAW0NvbnRlbnRfVHlwZXNd&#10;LnhtbFBLAQItABQABgAIAAAAIQA4/SH/1gAAAJQBAAALAAAAAAAAAAAAAAAAAC8BAABfcmVscy8u&#10;cmVsc1BLAQItABQABgAIAAAAIQARkNKvugEAAF8DAAAOAAAAAAAAAAAAAAAAAC4CAABkcnMvZTJv&#10;RG9jLnhtbFBLAQItABQABgAIAAAAIQAlhnun2gAAAAcBAAAPAAAAAAAAAAAAAAAAABQEAABkcnMv&#10;ZG93bnJldi54bWxQSwUGAAAAAAQABADzAAAAGwUAAAAA&#10;" filled="f" stroked="f">
                <v:textbox style="mso-fit-shape-to-text:t" inset="0,0,0,0">
                  <w:txbxContent>
                    <w:p w:rsidR="00574278" w:rsidRDefault="000F64EC">
                      <w:pPr>
                        <w:pStyle w:val="Figure"/>
                      </w:pPr>
                      <w:r>
                        <w:rPr>
                          <w:noProof/>
                          <w:lang w:eastAsia="en-US" w:bidi="ar-SA"/>
                        </w:rPr>
                        <w:drawing>
                          <wp:inline distT="0" distB="0" distL="0" distR="0">
                            <wp:extent cx="6332402" cy="2327788"/>
                            <wp:effectExtent l="0" t="0" r="0" b="0"/>
                            <wp:docPr id="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332402" cy="2327788"/>
                                    </a:xfrm>
                                    <a:prstGeom prst="rect">
                                      <a:avLst/>
                                    </a:prstGeom>
                                    <a:ln>
                                      <a:noFill/>
                                      <a:prstDash/>
                                    </a:ln>
                                  </pic:spPr>
                                </pic:pic>
                              </a:graphicData>
                            </a:graphic>
                          </wp:inline>
                        </w:drawing>
                      </w:r>
                      <w:r>
                        <w:t>Figure 2: HR Diagrams of two star clusters with different ages.</w:t>
                      </w:r>
                    </w:p>
                  </w:txbxContent>
                </v:textbox>
                <w10:wrap type="topAndBottom"/>
              </v:shape>
            </w:pict>
          </mc:Fallback>
        </mc:AlternateContent>
      </w:r>
    </w:p>
    <w:p w:rsidR="00574278" w:rsidRDefault="00574278">
      <w:pPr>
        <w:pStyle w:val="Standard"/>
        <w:rPr>
          <w:rFonts w:ascii="Arial" w:hAnsi="Arial"/>
          <w:sz w:val="28"/>
          <w:szCs w:val="28"/>
        </w:rPr>
      </w:pP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Go to the following URL:</w:t>
      </w:r>
    </w:p>
    <w:p w:rsidR="00574278" w:rsidRDefault="00574278">
      <w:pPr>
        <w:pStyle w:val="Standard"/>
        <w:rPr>
          <w:rFonts w:ascii="Arial" w:hAnsi="Arial"/>
          <w:sz w:val="28"/>
          <w:szCs w:val="28"/>
        </w:rPr>
      </w:pPr>
    </w:p>
    <w:p w:rsidR="00574278" w:rsidRDefault="001B783F">
      <w:pPr>
        <w:pStyle w:val="Standard"/>
        <w:jc w:val="center"/>
        <w:rPr>
          <w:rFonts w:ascii="Arial" w:hAnsi="Arial"/>
          <w:b/>
          <w:bCs/>
          <w:sz w:val="28"/>
          <w:szCs w:val="28"/>
        </w:rPr>
      </w:pPr>
      <w:r w:rsidRPr="001B783F">
        <w:rPr>
          <w:rFonts w:ascii="Arial" w:hAnsi="Arial"/>
          <w:b/>
          <w:bCs/>
          <w:sz w:val="28"/>
          <w:szCs w:val="28"/>
        </w:rPr>
        <w:t>http://phys.stthomas.edu/HRDiagram/</w:t>
      </w:r>
    </w:p>
    <w:p w:rsidR="00574278" w:rsidRDefault="00574278">
      <w:pPr>
        <w:pStyle w:val="Standard"/>
        <w:jc w:val="center"/>
        <w:rPr>
          <w:rFonts w:ascii="Arial" w:hAnsi="Arial"/>
          <w:sz w:val="28"/>
          <w:szCs w:val="28"/>
        </w:rPr>
      </w:pP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You will create an HR Diagram for the star cluster that you find there.</w:t>
      </w:r>
    </w:p>
    <w:p w:rsidR="00574278" w:rsidRDefault="00574278">
      <w:pPr>
        <w:pStyle w:val="Standard"/>
        <w:rPr>
          <w:rFonts w:ascii="Arial" w:hAnsi="Arial"/>
          <w:sz w:val="28"/>
          <w:szCs w:val="28"/>
        </w:rPr>
      </w:pP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noProof/>
          <w:sz w:val="28"/>
          <w:szCs w:val="28"/>
          <w:lang w:eastAsia="en-US" w:bidi="ar-SA"/>
        </w:rPr>
        <w:lastRenderedPageBreak/>
        <w:drawing>
          <wp:anchor distT="0" distB="0" distL="114300" distR="114300" simplePos="0" relativeHeight="5" behindDoc="0" locked="0" layoutInCell="1" allowOverlap="1">
            <wp:simplePos x="0" y="0"/>
            <wp:positionH relativeFrom="column">
              <wp:posOffset>393100</wp:posOffset>
            </wp:positionH>
            <wp:positionV relativeFrom="paragraph">
              <wp:posOffset>554400</wp:posOffset>
            </wp:positionV>
            <wp:extent cx="5546201" cy="4690780"/>
            <wp:effectExtent l="0" t="0" r="0" b="0"/>
            <wp:wrapTopAndBottom/>
            <wp:docPr id="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546201" cy="4690780"/>
                    </a:xfrm>
                    <a:prstGeom prst="rect">
                      <a:avLst/>
                    </a:prstGeom>
                  </pic:spPr>
                </pic:pic>
              </a:graphicData>
            </a:graphic>
          </wp:anchor>
        </w:drawing>
      </w:r>
    </w:p>
    <w:p w:rsidR="00574278" w:rsidRDefault="000F64EC">
      <w:pPr>
        <w:pStyle w:val="Standard"/>
        <w:rPr>
          <w:rFonts w:ascii="Arial" w:hAnsi="Arial"/>
          <w:sz w:val="28"/>
          <w:szCs w:val="28"/>
        </w:rPr>
      </w:pPr>
      <w:r>
        <w:rPr>
          <w:rFonts w:ascii="Arial" w:hAnsi="Arial"/>
          <w:sz w:val="28"/>
          <w:szCs w:val="28"/>
        </w:rPr>
        <w:t>The screen</w:t>
      </w:r>
      <w:r>
        <w:rPr>
          <w:rFonts w:ascii="Arial" w:hAnsi="Arial"/>
          <w:sz w:val="28"/>
          <w:szCs w:val="28"/>
        </w:rPr>
        <w:t xml:space="preserve"> of the website will look like this:</w:t>
      </w:r>
    </w:p>
    <w:p w:rsidR="00574278" w:rsidRDefault="000F64EC">
      <w:pPr>
        <w:pStyle w:val="Figure"/>
      </w:pPr>
      <w:r>
        <w:t>Figure 3: Star cluster data loaded into the image analysis tool.  Notice the box at the upper right gives you a “close up” of where your mouse is.</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Start by clicking on a star.  Its information will appear in the table </w:t>
      </w:r>
      <w:r>
        <w:rPr>
          <w:rFonts w:ascii="Arial" w:hAnsi="Arial"/>
          <w:sz w:val="28"/>
          <w:szCs w:val="28"/>
        </w:rPr>
        <w:t xml:space="preserve">on the right.  Stars you have already done will have a red circle around them.  Enter this data (ID, B and V) into the excel spreadsheet.  </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noProof/>
          <w:sz w:val="28"/>
          <w:szCs w:val="28"/>
          <w:lang w:eastAsia="en-US" w:bidi="ar-SA"/>
        </w:rPr>
        <w:lastRenderedPageBreak/>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5087172" cy="5300319"/>
            <wp:effectExtent l="0" t="0" r="0" b="0"/>
            <wp:wrapTopAndBottom/>
            <wp:docPr id="6"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b="15203"/>
                    <a:stretch>
                      <a:fillRect/>
                    </a:stretch>
                  </pic:blipFill>
                  <pic:spPr>
                    <a:xfrm>
                      <a:off x="0" y="0"/>
                      <a:ext cx="5087172" cy="5300319"/>
                    </a:xfrm>
                    <a:prstGeom prst="rect">
                      <a:avLst/>
                    </a:prstGeom>
                  </pic:spPr>
                </pic:pic>
              </a:graphicData>
            </a:graphic>
          </wp:anchor>
        </w:drawing>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b/>
          <w:bCs/>
          <w:sz w:val="28"/>
          <w:szCs w:val="28"/>
        </w:rPr>
        <w:t>You will need to find data for about 100 stars</w:t>
      </w:r>
      <w:r>
        <w:rPr>
          <w:rFonts w:ascii="Arial" w:hAnsi="Arial"/>
          <w:sz w:val="28"/>
          <w:szCs w:val="28"/>
        </w:rPr>
        <w:t xml:space="preserve"> in order to have enough to find the main-sequence turnoff.  Begin</w:t>
      </w:r>
      <w:r>
        <w:rPr>
          <w:rFonts w:ascii="Arial" w:hAnsi="Arial"/>
          <w:sz w:val="28"/>
          <w:szCs w:val="28"/>
        </w:rPr>
        <w:t xml:space="preserve"> in the center of the image and work outward, to reduce the number of foreground or background stars that are not part of the actual cluster.</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The Excel spreadsheet will generate an H-R diagram from the data you've entered.  Once you have entered enough da</w:t>
      </w:r>
      <w:r>
        <w:rPr>
          <w:rFonts w:ascii="Arial" w:hAnsi="Arial"/>
          <w:sz w:val="28"/>
          <w:szCs w:val="28"/>
        </w:rPr>
        <w:t xml:space="preserve">ta, select the “HR Diagram” tab at the bottom of the spreadsheet and </w:t>
      </w:r>
      <w:r>
        <w:rPr>
          <w:rFonts w:ascii="Arial" w:hAnsi="Arial"/>
          <w:b/>
          <w:bCs/>
          <w:sz w:val="28"/>
          <w:szCs w:val="28"/>
        </w:rPr>
        <w:t>email</w:t>
      </w:r>
      <w:r>
        <w:rPr>
          <w:rFonts w:ascii="Arial" w:hAnsi="Arial"/>
          <w:sz w:val="28"/>
          <w:szCs w:val="28"/>
        </w:rPr>
        <w:t xml:space="preserve"> </w:t>
      </w:r>
      <w:r>
        <w:rPr>
          <w:rFonts w:ascii="Arial" w:hAnsi="Arial"/>
          <w:b/>
          <w:bCs/>
          <w:sz w:val="28"/>
          <w:szCs w:val="28"/>
        </w:rPr>
        <w:t>your HR Diagram to your instructor</w:t>
      </w:r>
      <w:r>
        <w:rPr>
          <w:rFonts w:ascii="Arial" w:hAnsi="Arial"/>
          <w:sz w:val="28"/>
          <w:szCs w:val="28"/>
        </w:rPr>
        <w:t xml:space="preserve">.  </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Finally, answer </w:t>
      </w:r>
      <w:r>
        <w:rPr>
          <w:rFonts w:ascii="Arial" w:hAnsi="Arial"/>
          <w:b/>
          <w:bCs/>
          <w:sz w:val="28"/>
          <w:szCs w:val="28"/>
        </w:rPr>
        <w:t>Part 2, Question 3</w:t>
      </w:r>
      <w:r>
        <w:rPr>
          <w:rFonts w:ascii="Arial" w:hAnsi="Arial"/>
          <w:sz w:val="28"/>
          <w:szCs w:val="28"/>
        </w:rPr>
        <w:t xml:space="preserve"> in your answer packet.</w:t>
      </w:r>
    </w:p>
    <w:p w:rsidR="00A0739B" w:rsidRDefault="00A0739B">
      <w:pPr>
        <w:pStyle w:val="Standard"/>
        <w:rPr>
          <w:rFonts w:ascii="Arial" w:hAnsi="Arial"/>
          <w:sz w:val="28"/>
          <w:szCs w:val="28"/>
        </w:rPr>
      </w:pPr>
    </w:p>
    <w:p w:rsidR="00A0739B" w:rsidRDefault="00A0739B">
      <w:pPr>
        <w:pStyle w:val="Standard"/>
        <w:rPr>
          <w:rFonts w:ascii="Arial" w:hAnsi="Arial"/>
          <w:sz w:val="28"/>
          <w:szCs w:val="28"/>
        </w:rPr>
      </w:pPr>
    </w:p>
    <w:p w:rsidR="00A0739B" w:rsidRDefault="00A0739B">
      <w:pPr>
        <w:pStyle w:val="Standard"/>
        <w:rPr>
          <w:rFonts w:ascii="Arial" w:hAnsi="Arial"/>
          <w:sz w:val="28"/>
          <w:szCs w:val="28"/>
        </w:rPr>
      </w:pPr>
    </w:p>
    <w:p w:rsidR="00A0739B" w:rsidRDefault="00A0739B">
      <w:pPr>
        <w:pStyle w:val="Standard"/>
        <w:rPr>
          <w:rFonts w:ascii="Arial" w:hAnsi="Arial"/>
          <w:sz w:val="28"/>
          <w:szCs w:val="28"/>
        </w:rPr>
      </w:pPr>
    </w:p>
    <w:p w:rsidR="00574278" w:rsidRPr="00A0739B" w:rsidRDefault="000F64EC">
      <w:pPr>
        <w:pStyle w:val="Textbody"/>
        <w:rPr>
          <w:rFonts w:ascii="Arial" w:hAnsi="Arial" w:cs="Arial"/>
          <w:b/>
          <w:sz w:val="28"/>
          <w:szCs w:val="28"/>
        </w:rPr>
      </w:pPr>
      <w:r w:rsidRPr="00A0739B">
        <w:rPr>
          <w:rFonts w:ascii="Arial" w:hAnsi="Arial" w:cs="Arial"/>
          <w:b/>
          <w:sz w:val="28"/>
          <w:szCs w:val="28"/>
          <w:u w:val="single"/>
        </w:rPr>
        <w:lastRenderedPageBreak/>
        <w:t>Part 3</w:t>
      </w:r>
      <w:r w:rsidRPr="00A0739B">
        <w:rPr>
          <w:rFonts w:ascii="Arial" w:hAnsi="Arial" w:cs="Arial"/>
          <w:b/>
          <w:sz w:val="28"/>
          <w:szCs w:val="28"/>
        </w:rPr>
        <w:t xml:space="preserve"> – Distance</w:t>
      </w:r>
    </w:p>
    <w:p w:rsidR="00574278" w:rsidRPr="00A0739B" w:rsidRDefault="000F64EC">
      <w:pPr>
        <w:pStyle w:val="Textbody"/>
        <w:rPr>
          <w:rFonts w:ascii="Arial" w:hAnsi="Arial" w:cs="Arial"/>
        </w:rPr>
      </w:pPr>
      <w:r w:rsidRPr="00A0739B">
        <w:rPr>
          <w:rFonts w:ascii="Arial" w:hAnsi="Arial" w:cs="Arial"/>
          <w:sz w:val="28"/>
        </w:rPr>
        <w:t>Use a couple of stars on your graph to estimate the distance. Choose stars that seem to be in the center (vertically) of the Main Sequence at different temperatures. The stars must be on the Main Sequence to use th</w:t>
      </w:r>
      <w:r w:rsidRPr="00A0739B">
        <w:rPr>
          <w:rFonts w:ascii="Arial" w:hAnsi="Arial" w:cs="Arial"/>
          <w:sz w:val="28"/>
        </w:rPr>
        <w:t>em for the distance! Below you will find temperatures for various Spectral Classes:</w:t>
      </w:r>
    </w:p>
    <w:p w:rsidR="00574278" w:rsidRDefault="00574278">
      <w:pPr>
        <w:pStyle w:val="Textbody"/>
      </w:pPr>
    </w:p>
    <w:tbl>
      <w:tblPr>
        <w:tblW w:w="6723" w:type="dxa"/>
        <w:tblInd w:w="721" w:type="dxa"/>
        <w:tblLayout w:type="fixed"/>
        <w:tblCellMar>
          <w:left w:w="10" w:type="dxa"/>
          <w:right w:w="10" w:type="dxa"/>
        </w:tblCellMar>
        <w:tblLook w:val="0000" w:firstRow="0" w:lastRow="0" w:firstColumn="0" w:lastColumn="0" w:noHBand="0" w:noVBand="0"/>
      </w:tblPr>
      <w:tblGrid>
        <w:gridCol w:w="2250"/>
        <w:gridCol w:w="2018"/>
        <w:gridCol w:w="2455"/>
      </w:tblGrid>
      <w:tr w:rsidR="00574278">
        <w:tblPrEx>
          <w:tblCellMar>
            <w:top w:w="0" w:type="dxa"/>
            <w:bottom w:w="0" w:type="dxa"/>
          </w:tblCellMar>
        </w:tblPrEx>
        <w:tc>
          <w:tcPr>
            <w:tcW w:w="2250"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Spectral Type</w:t>
            </w:r>
          </w:p>
        </w:tc>
        <w:tc>
          <w:tcPr>
            <w:tcW w:w="2018"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B-V</w:t>
            </w:r>
          </w:p>
        </w:tc>
        <w:tc>
          <w:tcPr>
            <w:tcW w:w="245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Temperature</w:t>
            </w:r>
          </w:p>
          <w:p w:rsidR="00574278" w:rsidRDefault="000F64EC">
            <w:pPr>
              <w:pStyle w:val="TableContents"/>
              <w:jc w:val="center"/>
              <w:rPr>
                <w:rFonts w:ascii="Arial" w:hAnsi="Arial"/>
                <w:b/>
                <w:bCs/>
                <w:sz w:val="28"/>
                <w:szCs w:val="28"/>
              </w:rPr>
            </w:pPr>
            <w:r>
              <w:rPr>
                <w:rFonts w:ascii="Arial" w:hAnsi="Arial"/>
                <w:b/>
                <w:bCs/>
                <w:sz w:val="28"/>
                <w:szCs w:val="28"/>
              </w:rPr>
              <w:t>(K)</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B0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-0.30</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29,200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B5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-0.16</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15,200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A0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-0.01</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9,600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A5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0.15</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8,310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F0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0.32</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7,350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F5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0.45</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6,700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G0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0.60</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6,050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G2</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0.63</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5,800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G5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0.68</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5,660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K0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0.81</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5,240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K5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1.15</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4,400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M0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1.37</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3,750</w:t>
            </w:r>
          </w:p>
        </w:tc>
      </w:tr>
      <w:tr w:rsidR="00574278">
        <w:tblPrEx>
          <w:tblCellMar>
            <w:top w:w="0" w:type="dxa"/>
            <w:bottom w:w="0" w:type="dxa"/>
          </w:tblCellMar>
        </w:tblPrEx>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M4</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1.52</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3,400</w:t>
            </w:r>
          </w:p>
        </w:tc>
      </w:tr>
    </w:tbl>
    <w:p w:rsidR="00574278" w:rsidRDefault="00574278">
      <w:pPr>
        <w:pStyle w:val="Textbody"/>
        <w:rPr>
          <w:rFonts w:ascii="Arial, sans-serif" w:hAnsi="Arial, sans-serif"/>
          <w:sz w:val="28"/>
        </w:rPr>
      </w:pPr>
    </w:p>
    <w:p w:rsidR="00574278" w:rsidRPr="00A0739B" w:rsidRDefault="000F64EC">
      <w:pPr>
        <w:pStyle w:val="Textbody"/>
        <w:rPr>
          <w:rFonts w:ascii="Arial" w:hAnsi="Arial" w:cs="Arial"/>
          <w:sz w:val="28"/>
        </w:rPr>
      </w:pPr>
      <w:r w:rsidRPr="00A0739B">
        <w:rPr>
          <w:rFonts w:ascii="Arial" w:hAnsi="Arial" w:cs="Arial"/>
          <w:sz w:val="28"/>
        </w:rPr>
        <w:t>Remember the spectral classes go from left to right, from 0 to 9 within each letter, and the letters go OBAFGKM. So B9 is just to the left of A0.</w:t>
      </w:r>
    </w:p>
    <w:p w:rsidR="00574278" w:rsidRPr="00A0739B" w:rsidRDefault="00574278">
      <w:pPr>
        <w:pStyle w:val="Textbody"/>
        <w:rPr>
          <w:rFonts w:ascii="Arial" w:hAnsi="Arial" w:cs="Arial"/>
        </w:rPr>
      </w:pPr>
    </w:p>
    <w:p w:rsidR="00574278" w:rsidRPr="00A0739B" w:rsidRDefault="000F64EC">
      <w:pPr>
        <w:pStyle w:val="Textbody"/>
        <w:rPr>
          <w:rFonts w:ascii="Arial" w:hAnsi="Arial" w:cs="Arial"/>
        </w:rPr>
      </w:pPr>
      <w:r w:rsidRPr="00A0739B">
        <w:rPr>
          <w:rFonts w:ascii="Arial" w:hAnsi="Arial" w:cs="Arial"/>
          <w:sz w:val="28"/>
        </w:rPr>
        <w:t xml:space="preserve">Enter the star’s V magnitude and B-V in </w:t>
      </w:r>
      <w:r w:rsidRPr="00A0739B">
        <w:rPr>
          <w:rFonts w:ascii="Arial" w:hAnsi="Arial" w:cs="Arial"/>
          <w:sz w:val="28"/>
        </w:rPr>
        <w:t>Table 2. Then use the above table to determine the Temperature for four of your chosen stars, and enter that into Table 2.</w:t>
      </w:r>
    </w:p>
    <w:p w:rsidR="00574278" w:rsidRPr="00A0739B" w:rsidRDefault="00574278">
      <w:pPr>
        <w:pStyle w:val="Textbody"/>
        <w:rPr>
          <w:rFonts w:ascii="Arial" w:hAnsi="Arial" w:cs="Arial"/>
        </w:rPr>
      </w:pPr>
    </w:p>
    <w:p w:rsidR="00574278" w:rsidRPr="00A0739B" w:rsidRDefault="000F64EC">
      <w:pPr>
        <w:pStyle w:val="Textbody"/>
        <w:rPr>
          <w:rFonts w:ascii="Arial" w:hAnsi="Arial" w:cs="Arial"/>
        </w:rPr>
      </w:pPr>
      <w:r w:rsidRPr="00A0739B">
        <w:rPr>
          <w:rFonts w:ascii="Arial" w:hAnsi="Arial" w:cs="Arial"/>
          <w:sz w:val="28"/>
        </w:rPr>
        <w:t xml:space="preserve">Click on the link to the </w:t>
      </w:r>
      <w:r w:rsidRPr="00A0739B">
        <w:rPr>
          <w:rFonts w:ascii="Arial" w:hAnsi="Arial" w:cs="Arial"/>
          <w:b/>
          <w:bCs/>
          <w:sz w:val="28"/>
        </w:rPr>
        <w:t xml:space="preserve">Theoretical HR Diagram </w:t>
      </w:r>
      <w:r w:rsidRPr="00A0739B">
        <w:rPr>
          <w:rFonts w:ascii="Arial" w:hAnsi="Arial" w:cs="Arial"/>
          <w:sz w:val="28"/>
        </w:rPr>
        <w:t>at the top of the website.</w:t>
      </w:r>
    </w:p>
    <w:p w:rsidR="00574278" w:rsidRPr="00A0739B" w:rsidRDefault="000F64EC">
      <w:pPr>
        <w:pStyle w:val="Textbody"/>
        <w:rPr>
          <w:rFonts w:ascii="Arial" w:hAnsi="Arial" w:cs="Arial"/>
        </w:rPr>
      </w:pPr>
      <w:r w:rsidRPr="00A0739B">
        <w:rPr>
          <w:rFonts w:ascii="Arial" w:hAnsi="Arial" w:cs="Arial"/>
          <w:noProof/>
          <w:lang w:eastAsia="en-US" w:bidi="ar-SA"/>
        </w:rPr>
        <w:lastRenderedPageBreak/>
        <w:drawing>
          <wp:anchor distT="0" distB="0" distL="114300" distR="114300" simplePos="0" relativeHeight="7" behindDoc="0" locked="0" layoutInCell="1" allowOverlap="1">
            <wp:simplePos x="0" y="0"/>
            <wp:positionH relativeFrom="column">
              <wp:posOffset>1463</wp:posOffset>
            </wp:positionH>
            <wp:positionV relativeFrom="paragraph">
              <wp:posOffset>-25877</wp:posOffset>
            </wp:positionV>
            <wp:extent cx="6108100" cy="3538819"/>
            <wp:effectExtent l="0" t="0" r="6950" b="4481"/>
            <wp:wrapTopAndBottom/>
            <wp:docPr id="7"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21121" t="20052" r="19921" b="10029"/>
                    <a:stretch>
                      <a:fillRect/>
                    </a:stretch>
                  </pic:blipFill>
                  <pic:spPr>
                    <a:xfrm>
                      <a:off x="0" y="0"/>
                      <a:ext cx="6108100" cy="3538819"/>
                    </a:xfrm>
                    <a:prstGeom prst="rect">
                      <a:avLst/>
                    </a:prstGeom>
                  </pic:spPr>
                </pic:pic>
              </a:graphicData>
            </a:graphic>
          </wp:anchor>
        </w:drawing>
      </w:r>
    </w:p>
    <w:p w:rsidR="00574278" w:rsidRPr="00A0739B" w:rsidRDefault="000F64EC">
      <w:pPr>
        <w:pStyle w:val="Textbody"/>
        <w:rPr>
          <w:rFonts w:ascii="Arial" w:hAnsi="Arial" w:cs="Arial"/>
          <w:sz w:val="28"/>
          <w:szCs w:val="28"/>
        </w:rPr>
      </w:pPr>
      <w:r w:rsidRPr="00A0739B">
        <w:rPr>
          <w:rFonts w:ascii="Arial" w:hAnsi="Arial" w:cs="Arial"/>
          <w:sz w:val="28"/>
          <w:szCs w:val="28"/>
        </w:rPr>
        <w:t>Check the box “Show Horizontal Bar”</w:t>
      </w:r>
    </w:p>
    <w:p w:rsidR="00574278" w:rsidRPr="00A0739B" w:rsidRDefault="000F64EC">
      <w:pPr>
        <w:pStyle w:val="Textbody"/>
        <w:rPr>
          <w:rFonts w:ascii="Arial" w:hAnsi="Arial" w:cs="Arial"/>
          <w:sz w:val="28"/>
          <w:szCs w:val="28"/>
        </w:rPr>
      </w:pPr>
      <w:r w:rsidRPr="00A0739B">
        <w:rPr>
          <w:rFonts w:ascii="Arial" w:hAnsi="Arial" w:cs="Arial"/>
          <w:sz w:val="28"/>
          <w:szCs w:val="28"/>
        </w:rPr>
        <w:t xml:space="preserve">You can grab and </w:t>
      </w:r>
      <w:r w:rsidRPr="00A0739B">
        <w:rPr>
          <w:rFonts w:ascii="Arial" w:hAnsi="Arial" w:cs="Arial"/>
          <w:sz w:val="28"/>
          <w:szCs w:val="28"/>
        </w:rPr>
        <w:t>move the horizontal bar by clicking on the blue number of the Apparent Magnitude.</w:t>
      </w:r>
    </w:p>
    <w:p w:rsidR="00574278" w:rsidRPr="00A0739B" w:rsidRDefault="000F64EC">
      <w:pPr>
        <w:pStyle w:val="Textbody"/>
        <w:rPr>
          <w:rFonts w:ascii="Arial" w:hAnsi="Arial" w:cs="Arial"/>
          <w:sz w:val="28"/>
        </w:rPr>
      </w:pPr>
      <w:r w:rsidRPr="00A0739B">
        <w:rPr>
          <w:rFonts w:ascii="Arial" w:hAnsi="Arial" w:cs="Arial"/>
          <w:sz w:val="28"/>
        </w:rPr>
        <w:t>For each temperature of your stars, drag the bar up and down so that it crosses line of the Main Sequence at that temperature. Then read off the Absolute Magnitude this corre</w:t>
      </w:r>
      <w:r w:rsidRPr="00A0739B">
        <w:rPr>
          <w:rFonts w:ascii="Arial" w:hAnsi="Arial" w:cs="Arial"/>
          <w:sz w:val="28"/>
        </w:rPr>
        <w:t>sponds to. Enter the Absolute Magnitude in Table 2.</w:t>
      </w:r>
    </w:p>
    <w:p w:rsidR="00574278" w:rsidRPr="00A0739B" w:rsidRDefault="00574278">
      <w:pPr>
        <w:pStyle w:val="Textbody"/>
        <w:rPr>
          <w:rFonts w:ascii="Arial" w:hAnsi="Arial" w:cs="Arial"/>
        </w:rPr>
      </w:pPr>
    </w:p>
    <w:p w:rsidR="00574278" w:rsidRPr="00A0739B" w:rsidRDefault="000F64EC">
      <w:pPr>
        <w:pStyle w:val="Textbody"/>
        <w:rPr>
          <w:rFonts w:ascii="Arial" w:hAnsi="Arial" w:cs="Arial"/>
          <w:sz w:val="28"/>
        </w:rPr>
      </w:pPr>
      <w:r w:rsidRPr="00A0739B">
        <w:rPr>
          <w:rFonts w:ascii="Arial" w:hAnsi="Arial" w:cs="Arial"/>
          <w:noProof/>
          <w:sz w:val="28"/>
          <w:lang w:eastAsia="en-US" w:bidi="ar-SA"/>
        </w:rPr>
        <w:drawing>
          <wp:anchor distT="0" distB="0" distL="114300" distR="114300" simplePos="0" relativeHeight="8" behindDoc="0" locked="0" layoutInCell="1" allowOverlap="1">
            <wp:simplePos x="0" y="0"/>
            <wp:positionH relativeFrom="column">
              <wp:posOffset>4203039</wp:posOffset>
            </wp:positionH>
            <wp:positionV relativeFrom="paragraph">
              <wp:posOffset>1145560</wp:posOffset>
            </wp:positionV>
            <wp:extent cx="1981779" cy="1249161"/>
            <wp:effectExtent l="0" t="0" r="0" b="8139"/>
            <wp:wrapSquare wrapText="bothSides"/>
            <wp:docPr id="8"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55979" t="59733" r="22921" b="20052"/>
                    <a:stretch>
                      <a:fillRect/>
                    </a:stretch>
                  </pic:blipFill>
                  <pic:spPr>
                    <a:xfrm>
                      <a:off x="0" y="0"/>
                      <a:ext cx="1981779" cy="1249161"/>
                    </a:xfrm>
                    <a:prstGeom prst="rect">
                      <a:avLst/>
                    </a:prstGeom>
                  </pic:spPr>
                </pic:pic>
              </a:graphicData>
            </a:graphic>
          </wp:anchor>
        </w:drawing>
      </w:r>
      <w:r w:rsidRPr="00A0739B">
        <w:rPr>
          <w:rFonts w:ascii="Arial" w:hAnsi="Arial" w:cs="Arial"/>
          <w:sz w:val="28"/>
        </w:rPr>
        <w:t>You now have both apparent magnitude and absolute magnitude. To calculate the distance, you can use the distance calculator on the above website. Enter the apparent magnitude in the “m” spot and the abs</w:t>
      </w:r>
      <w:r w:rsidRPr="00A0739B">
        <w:rPr>
          <w:rFonts w:ascii="Arial" w:hAnsi="Arial" w:cs="Arial"/>
          <w:sz w:val="28"/>
        </w:rPr>
        <w:t>olute magnitude in the “M” spot. The distance is calculated for you, and is found in the log</w:t>
      </w:r>
      <w:r w:rsidRPr="00A0739B">
        <w:rPr>
          <w:rFonts w:ascii="Arial" w:hAnsi="Arial" w:cs="Arial"/>
          <w:position w:val="-9"/>
          <w:sz w:val="28"/>
        </w:rPr>
        <w:t>10</w:t>
      </w:r>
      <w:r w:rsidRPr="00A0739B">
        <w:rPr>
          <w:rFonts w:ascii="Arial" w:hAnsi="Arial" w:cs="Arial"/>
          <w:sz w:val="28"/>
        </w:rPr>
        <w:t xml:space="preserve"> (distance). Write down the distances in parsecs (this is just the number, not the log</w:t>
      </w:r>
      <w:r w:rsidRPr="00A0739B">
        <w:rPr>
          <w:rFonts w:ascii="Arial" w:hAnsi="Arial" w:cs="Arial"/>
          <w:position w:val="-9"/>
          <w:sz w:val="28"/>
        </w:rPr>
        <w:t>10</w:t>
      </w:r>
      <w:r w:rsidRPr="00A0739B">
        <w:rPr>
          <w:rFonts w:ascii="Arial" w:hAnsi="Arial" w:cs="Arial"/>
          <w:sz w:val="28"/>
        </w:rPr>
        <w:t>) and find the average of your four distances.</w:t>
      </w:r>
    </w:p>
    <w:p w:rsidR="00574278" w:rsidRDefault="00574278">
      <w:pPr>
        <w:pStyle w:val="Textbody"/>
      </w:pPr>
    </w:p>
    <w:p w:rsidR="00574278" w:rsidRDefault="000F64EC">
      <w:pPr>
        <w:pStyle w:val="Textbody"/>
        <w:rPr>
          <w:rFonts w:ascii="Arial, sans-serif" w:hAnsi="Arial, sans-serif"/>
          <w:sz w:val="28"/>
        </w:rPr>
      </w:pPr>
      <w:r w:rsidRPr="00A0739B">
        <w:rPr>
          <w:rFonts w:ascii="Arial" w:hAnsi="Arial" w:cs="Arial"/>
          <w:noProof/>
          <w:sz w:val="28"/>
          <w:lang w:eastAsia="en-US" w:bidi="ar-SA"/>
        </w:rPr>
        <mc:AlternateContent>
          <mc:Choice Requires="wps">
            <w:drawing>
              <wp:anchor distT="0" distB="0" distL="114300" distR="114300" simplePos="0" relativeHeight="9" behindDoc="0" locked="0" layoutInCell="1" allowOverlap="1">
                <wp:simplePos x="0" y="0"/>
                <wp:positionH relativeFrom="column">
                  <wp:posOffset>5365059</wp:posOffset>
                </wp:positionH>
                <wp:positionV relativeFrom="paragraph">
                  <wp:posOffset>371520</wp:posOffset>
                </wp:positionV>
                <wp:extent cx="442843" cy="251642"/>
                <wp:effectExtent l="19050" t="19050" r="14357" b="15058"/>
                <wp:wrapNone/>
                <wp:docPr id="9" name=""/>
                <wp:cNvGraphicFramePr/>
                <a:graphic xmlns:a="http://schemas.openxmlformats.org/drawingml/2006/main">
                  <a:graphicData uri="http://schemas.microsoft.com/office/word/2010/wordprocessingShape">
                    <wps:wsp>
                      <wps:cNvSpPr/>
                      <wps:spPr>
                        <a:xfrm>
                          <a:off x="0" y="0"/>
                          <a:ext cx="442843" cy="251642"/>
                        </a:xfrm>
                        <a:custGeom>
                          <a:avLst/>
                          <a:gdLst>
                            <a:gd name="idx" fmla="cos wd2 2700000"/>
                            <a:gd name="idy" fmla="sin hd2 2700000"/>
                            <a:gd name="il" fmla="+- hc 0 idx"/>
                            <a:gd name="ir" fmla="+- hc idx 0"/>
                            <a:gd name="it" fmla="+- vc 0 idy"/>
                            <a:gd name="ib" fmla="+- vc idy 0"/>
                          </a:gdLst>
                          <a:ahLst/>
                          <a:cxnLst>
                            <a:cxn ang="3cd4">
                              <a:pos x="hc" y="t"/>
                            </a:cxn>
                            <a:cxn ang="cd2">
                              <a:pos x="l" y="vc"/>
                            </a:cxn>
                            <a:cxn ang="cd4">
                              <a:pos x="hc" y="b"/>
                            </a:cxn>
                            <a:cxn ang="0">
                              <a:pos x="r" y="vc"/>
                            </a:cxn>
                          </a:cxnLst>
                          <a:rect l="il" t="it" r="ir" b="ib"/>
                          <a:pathLst>
                            <a:path>
                              <a:moveTo>
                                <a:pt x="l" y="vc"/>
                              </a:moveTo>
                              <a:arcTo wR="wd2" hR="hd2" stAng="cd2" swAng="cd4"/>
                              <a:arcTo wR="wd2" hR="hd2" stAng="3cd4" swAng="cd4"/>
                              <a:arcTo wR="wd2" hR="hd2" stAng="0" swAng="cd4"/>
                              <a:arcTo wR="wd2" hR="hd2" stAng="cd4" swAng="cd4"/>
                              <a:close/>
                            </a:path>
                          </a:pathLst>
                        </a:custGeom>
                        <a:noFill/>
                        <a:ln w="36758">
                          <a:solidFill>
                            <a:srgbClr val="FF3333"/>
                          </a:solidFill>
                          <a:prstDash val="solid"/>
                        </a:ln>
                      </wps:spPr>
                      <wps:txbx>
                        <w:txbxContent>
                          <w:p w:rsidR="00574278" w:rsidRDefault="00574278"/>
                        </w:txbxContent>
                      </wps:txbx>
                      <wps:bodyPr vert="horz" wrap="none" lIns="17647" tIns="17647" rIns="17647" bIns="17647" anchor="ctr" anchorCtr="1" compatLnSpc="0">
                        <a:noAutofit/>
                      </wps:bodyPr>
                    </wps:wsp>
                  </a:graphicData>
                </a:graphic>
              </wp:anchor>
            </w:drawing>
          </mc:Choice>
          <mc:Fallback>
            <w:pict>
              <v:shape id="_x0000_s1028" style="position:absolute;margin-left:422.45pt;margin-top:29.25pt;width:34.85pt;height:19.8pt;z-index:9;visibility:visible;mso-wrap-style:none;mso-wrap-distance-left:9pt;mso-wrap-distance-top:0;mso-wrap-distance-right:9pt;mso-wrap-distance-bottom:0;mso-position-horizontal:absolute;mso-position-horizontal-relative:text;mso-position-vertical:absolute;mso-position-vertical-relative:text;v-text-anchor:middle-center" coordsize="442843,251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7J2AIAANAGAAAOAAAAZHJzL2Uyb0RvYy54bWysVdFu2yAUfZ+0f0C8Tq0TN026qE5Vtco0&#10;qdqqtfsAAjhGssECGjv7+h2wk7jJqqnT/GBz4XC551zu9fVNW5VkI61TRmd0fD6iRGpuhNLrjP58&#10;Xp5dUeI804KVRsuMbqWjN4uPH66bei5TU5hSSEvgRLt5U2e08L6eJ4njhayYOze11FjMja2Yh2nX&#10;ibCsgfeqTNLRaJo0xoraGi6dw+x9t0gX0X+eS+6/57mTnpQZRWw+vm18r8I7WVyz+dqyulC8D4P9&#10;QxQVUxqH7l3dM8/Ii1UnrirFrXEm9+fcVInJc8Vl5AA249ERm6eC1TJygTiu3svk/p9b/m3zaIkS&#10;Gf1MiWYVUhQ0aWo3x9JT/Wh7y2EYCLa5rcIXoZM26rjd6yhbTzgmJ5P0anJBCcdSejmeTtLgMzls&#10;5i/Of5EmOmKbB+e7NAiMooiiD0WJlpK8KpESbhxpRErS2Sg8feIOwO0OiGtAireB5Q736YwUnIzA&#10;vT12Zl9jgCAnB/oBZtP52R77Wb3GKLHt/ECJ9Y4rK3b0eat7/hgRFgrogotJvFY12EPYglMCTX0v&#10;J3BBrj2ci3SIBlWAN/xN9J98r95Aj4aeIdCJZ5A6MLAovFByCjGg5hTUQtEp7EPVqXgGm9fMB/KB&#10;QhiGb2U28tnEGR8IH1E4LDPLnw1pfmQUl4KSAgMkPfSa2yBcUIK4ph9PusT8ZU8U+72b0FPeeUxI&#10;6ckeXhonuxrppICae3mCsoOC0WapyjJWTKlJg1synV1exfQ4UyoRVoOCzq5Xd6UlG4ZELJcXePrc&#10;voLV1vl75ooOF5d6WInblYRO0NV+GPl21cZuESs6zKyM2KKD4BeAPBfG/qKkQTvNqEa/p6T8qtGt&#10;xrPpZIabMDTs0FgNDaY5HCGJHvelM+487DE6iqkgy4N+qnnoOoGmNrcv3uQq9JAYbRdRb6Btxs7T&#10;t/jQl4d2RB1+RIvfAAAA//8DAFBLAwQUAAYACAAAACEAb8dhJeIAAAAJAQAADwAAAGRycy9kb3du&#10;cmV2LnhtbEyPwUrDQBCG74LvsIzgRewmkpY0ZlOKogi92FZEb9vsmIRkZ0N226Rv3/Gktxnm45/v&#10;z1eT7cQJB984UhDPIhBIpTMNVQo+9i/3KQgfNBndOUIFZ/SwKq6vcp0ZN9IWT7tQCQ4hn2kFdQh9&#10;JqUva7Taz1yPxLcfN1gdeB0qaQY9crjt5EMULaTVDfGHWvf4VGPZ7o5WwfjdbvpX046f4f3rvE7v&#10;9m/J9lmp25tp/Qgi4BT+YPjVZ3Uo2OngjmS86BSkSbJkVME8nYNgYBknCxAHHtIYZJHL/w2KCwAA&#10;AP//AwBQSwECLQAUAAYACAAAACEAtoM4kv4AAADhAQAAEwAAAAAAAAAAAAAAAAAAAAAAW0NvbnRl&#10;bnRfVHlwZXNdLnhtbFBLAQItABQABgAIAAAAIQA4/SH/1gAAAJQBAAALAAAAAAAAAAAAAAAAAC8B&#10;AABfcmVscy8ucmVsc1BLAQItABQABgAIAAAAIQCSR67J2AIAANAGAAAOAAAAAAAAAAAAAAAAAC4C&#10;AABkcnMvZTJvRG9jLnhtbFBLAQItABQABgAIAAAAIQBvx2El4gAAAAkBAAAPAAAAAAAAAAAAAAAA&#10;ADIFAABkcnMvZG93bnJldi54bWxQSwUGAAAAAAQABADzAAAAQQYAAAAA&#10;" adj="-11796480,,5400" path="m,125821wa,,442844,251642,,125821,221422,,,,442844,251642,221422,,442844,125821,,,442844,251642,442844,125821,221422,251642,,,442844,251642,221422,251642,,125821xe" filled="f" strokecolor="#f33" strokeweight="1.0211mm">
                <v:stroke joinstyle="miter"/>
                <v:formulas/>
                <v:path arrowok="t" o:connecttype="custom" o:connectlocs="221422,0;0,125821;221422,251642;442843,125821" o:connectangles="270,180,90,0" textboxrect="64853,36852,377990,214790"/>
                <v:textbox inset=".49019mm,.49019mm,.49019mm,.49019mm">
                  <w:txbxContent>
                    <w:p w:rsidR="00574278" w:rsidRDefault="00574278"/>
                  </w:txbxContent>
                </v:textbox>
              </v:shape>
            </w:pict>
          </mc:Fallback>
        </mc:AlternateContent>
      </w:r>
      <w:r w:rsidRPr="00A0739B">
        <w:rPr>
          <w:rFonts w:ascii="Arial" w:hAnsi="Arial" w:cs="Arial"/>
          <w:noProof/>
          <w:sz w:val="28"/>
          <w:lang w:eastAsia="en-US" w:bidi="ar-SA"/>
        </w:rPr>
        <mc:AlternateContent>
          <mc:Choice Requires="wps">
            <w:drawing>
              <wp:anchor distT="0" distB="0" distL="114300" distR="114300" simplePos="0" relativeHeight="10" behindDoc="0" locked="0" layoutInCell="1" allowOverlap="1">
                <wp:simplePos x="0" y="0"/>
                <wp:positionH relativeFrom="column">
                  <wp:posOffset>3996750</wp:posOffset>
                </wp:positionH>
                <wp:positionV relativeFrom="paragraph">
                  <wp:posOffset>371520</wp:posOffset>
                </wp:positionV>
                <wp:extent cx="1411560" cy="52212"/>
                <wp:effectExtent l="0" t="38100" r="36240" b="100188"/>
                <wp:wrapNone/>
                <wp:docPr id="10" name=""/>
                <wp:cNvGraphicFramePr/>
                <a:graphic xmlns:a="http://schemas.openxmlformats.org/drawingml/2006/main">
                  <a:graphicData uri="http://schemas.microsoft.com/office/word/2010/wordprocessingShape">
                    <wps:wsp>
                      <wps:cNvCnPr/>
                      <wps:spPr>
                        <a:xfrm>
                          <a:off x="0" y="0"/>
                          <a:ext cx="1411560" cy="52212"/>
                        </a:xfrm>
                        <a:prstGeom prst="line">
                          <a:avLst/>
                        </a:prstGeom>
                        <a:ln w="18379">
                          <a:solidFill>
                            <a:srgbClr val="FF3333"/>
                          </a:solidFill>
                          <a:prstDash val="solid"/>
                          <a:tailEnd type="arrow"/>
                        </a:ln>
                      </wps:spPr>
                      <wps:bodyPr/>
                    </wps:wsp>
                  </a:graphicData>
                </a:graphic>
              </wp:anchor>
            </w:drawing>
          </mc:Choice>
          <mc:Fallback>
            <w:pict>
              <v:line w14:anchorId="6A1D96BD" id="Straight Connector 10" o:spid="_x0000_s1026" style="position:absolute;z-index:10;visibility:visible;mso-wrap-style:square;mso-wrap-distance-left:9pt;mso-wrap-distance-top:0;mso-wrap-distance-right:9pt;mso-wrap-distance-bottom:0;mso-position-horizontal:absolute;mso-position-horizontal-relative:text;mso-position-vertical:absolute;mso-position-vertical-relative:text" from="314.7pt,29.25pt" to="425.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vxrgEAAEMDAAAOAAAAZHJzL2Uyb0RvYy54bWysUtuO0zAQfUfiHyy/0zRZdlmipvvQUl4Q&#10;VFr4gKnjJJZ804xp2r9n7JYulzdEHhzP7cycM149nZwVR41kgu9kvVhKob0KvfFjJ7993b15lIIS&#10;+B5s8LqTZ03yaf361WqOrW7CFGyvUTCIp3aOnZxSim1VkZq0A1qEqD0Hh4AOEps4Vj3CzOjOVs1y&#10;+VDNAfuIQWki9m4vQbku+MOgVfoyDKSTsJ3k2VI5sZyHfFbrFbQjQpyMuo4B/zCFA+O56Q1qCwnE&#10;dzR/QTmjMFAY0kIFV4VhMEoXDsymXv7B5nmCqAsXFofiTSb6f7Dq83GPwvS8O5bHg+MdPScEM05J&#10;bIL3rGBAwUFWao7UcsHG7/FqUdxjpn0a0OU/ExKnou75pq4+JaHYWb+t6/sH7qI4dt80dZMxq5fi&#10;iJQ+6uBEvnTSGp/JQwvHT5QuqT9Tstt6MTPq49279yWNgjX9zlibg4TjYWNRHIEXv9vd8Xft9lta&#10;xtsCTZe8Espp0CYw9oPvRTpHVgQQw3ytt56HzkpcuOfbIfTnIknx86YKreuryk/hV7tUv7z99Q8A&#10;AAD//wMAUEsDBBQABgAIAAAAIQBQpr/E4AAAAAkBAAAPAAAAZHJzL2Rvd25yZXYueG1sTI/LTsMw&#10;EEX3lfgHa5DYtU4jkoYQp0I8JDaVSoEFOzeexhHxOIrdNv17hhUsR/fo3jPVenK9OOEYOk8KlosE&#10;BFLjTUetgo/3l3kBIkRNRveeUMEFA6zrq1mlS+PP9IanXWwFl1AotQIb41BKGRqLToeFH5A4O/jR&#10;6cjn2Eoz6jOXu16mSZJLpzviBasHfLTYfO+OTsHrpfhyh2343GzDM27sU5olJlXq5np6uAcRcYp/&#10;MPzqszrU7LT3RzJB9Ary9O6WUQVZkYFgoMiWKxB7TvIVyLqS/z+ofwAAAP//AwBQSwECLQAUAAYA&#10;CAAAACEAtoM4kv4AAADhAQAAEwAAAAAAAAAAAAAAAAAAAAAAW0NvbnRlbnRfVHlwZXNdLnhtbFBL&#10;AQItABQABgAIAAAAIQA4/SH/1gAAAJQBAAALAAAAAAAAAAAAAAAAAC8BAABfcmVscy8ucmVsc1BL&#10;AQItABQABgAIAAAAIQBopsvxrgEAAEMDAAAOAAAAAAAAAAAAAAAAAC4CAABkcnMvZTJvRG9jLnht&#10;bFBLAQItABQABgAIAAAAIQBQpr/E4AAAAAkBAAAPAAAAAAAAAAAAAAAAAAgEAABkcnMvZG93bnJl&#10;di54bWxQSwUGAAAAAAQABADzAAAAFQUAAAAA&#10;" strokecolor="#f33" strokeweight=".51053mm">
                <v:stroke endarrow="open"/>
              </v:line>
            </w:pict>
          </mc:Fallback>
        </mc:AlternateContent>
      </w:r>
      <w:r w:rsidRPr="00A0739B">
        <w:rPr>
          <w:rFonts w:ascii="Arial" w:hAnsi="Arial" w:cs="Arial"/>
          <w:noProof/>
          <w:sz w:val="28"/>
          <w:lang w:eastAsia="en-US" w:bidi="ar-SA"/>
        </w:rPr>
        <mc:AlternateContent>
          <mc:Choice Requires="wps">
            <w:drawing>
              <wp:anchor distT="0" distB="0" distL="114300" distR="114300" simplePos="0" relativeHeight="11" behindDoc="0" locked="0" layoutInCell="1" allowOverlap="1">
                <wp:simplePos x="0" y="0"/>
                <wp:positionH relativeFrom="column">
                  <wp:posOffset>3053181</wp:posOffset>
                </wp:positionH>
                <wp:positionV relativeFrom="paragraph">
                  <wp:posOffset>242681</wp:posOffset>
                </wp:positionV>
                <wp:extent cx="988192" cy="235092"/>
                <wp:effectExtent l="0" t="0" r="21458" b="12558"/>
                <wp:wrapNone/>
                <wp:docPr id="11" name=""/>
                <wp:cNvGraphicFramePr/>
                <a:graphic xmlns:a="http://schemas.openxmlformats.org/drawingml/2006/main">
                  <a:graphicData uri="http://schemas.microsoft.com/office/word/2010/wordprocessingShape">
                    <wps:wsp>
                      <wps:cNvSpPr/>
                      <wps:spPr>
                        <a:xfrm>
                          <a:off x="0" y="0"/>
                          <a:ext cx="988192" cy="235092"/>
                        </a:xfrm>
                        <a:prstGeom prst="rect">
                          <a:avLst/>
                        </a:prstGeom>
                        <a:noFill/>
                        <a:ln w="12700">
                          <a:solidFill>
                            <a:srgbClr val="000000"/>
                          </a:solidFill>
                          <a:prstDash val="solid"/>
                        </a:ln>
                      </wps:spPr>
                      <wps:txbx>
                        <w:txbxContent>
                          <w:p w:rsidR="00574278" w:rsidRDefault="000F64EC">
                            <w:pPr>
                              <w:jc w:val="center"/>
                            </w:pPr>
                            <w:r>
                              <w:t>Distance here</w:t>
                            </w:r>
                          </w:p>
                        </w:txbxContent>
                      </wps:txbx>
                      <wps:bodyPr vert="horz" wrap="none" lIns="0" tIns="0" rIns="0" bIns="0" anchor="ctr" anchorCtr="1" compatLnSpc="0">
                        <a:noAutofit/>
                      </wps:bodyPr>
                    </wps:wsp>
                  </a:graphicData>
                </a:graphic>
              </wp:anchor>
            </w:drawing>
          </mc:Choice>
          <mc:Fallback>
            <w:pict>
              <v:rect id="_x0000_s1029" style="position:absolute;margin-left:240.4pt;margin-top:19.1pt;width:77.8pt;height:18.5pt;z-index:11;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IE3gEAALMDAAAOAAAAZHJzL2Uyb0RvYy54bWysU8tu2zAQvBfIPxC815LVtHUEy0ERI0WB&#10;oA3g5AMoirQI8IUlY8n9+i4p2W6TW1Af6H1xODu7Wt+ORpODgKCcbehyUVIiLHedsvuGPj/df1xR&#10;EiKzHdPOioYeRaC3m6sP68HXonK9050AgiA21INvaB+jr4si8F4YFhbOC4tJ6cCwiC7siw7YgOhG&#10;F1VZfikGB50Hx0UIGN1OSbrJ+FIKHn9JGUQkuqHILeYT8tmms9isWb0H5nvFZxrsHSwMUxYfPUNt&#10;WWTkBdQbKKM4uOBkXHBnCiel4iL3gN0sy1fd7HrmRe4FxQn+LFP4f7D85+ERiOpwdktKLDM4oyTK&#10;4EONuZ1/hNkLaKYORwkm/SN3MmYhj2chxRgJx+DNarW8qSjhmKo+fS7RRpTictlDiN+FMyQZDQWc&#10;U5aPHR5CnEpPJekt6+6V1hhntbZkQLLV17LMN4LTqkvZlAywb+80kANL486/+eF/yhL0loV+qsup&#10;uUxbpJl6n7pNVhzbMQt0nWpSpHXdEUXDrUfqvYPflAy4QQ21uOKU6B8WB5SW7WTAyWhPBrMcLzaU&#10;R6Bkcu4i+jgD3AvP4oPdeZ5Qpva/vUQnVVbmwmCmipuRtZ23OK3e336uunxrmz8AAAD//wMAUEsD&#10;BBQABgAIAAAAIQCPg3WC4AAAAAkBAAAPAAAAZHJzL2Rvd25yZXYueG1sTI/BTsMwEETvSPyDtUhc&#10;EHVIQohCNhVU4sKtLSBxc+MlsRqvo9htA1+POZXjaEYzb+rlbAdxpMkbxwh3iwQEceu04Q7hbfty&#10;W4LwQbFWg2NC+CYPy+byolaVdide03ETOhFL2FcKoQ9hrKT0bU9W+YUbiaP35SarQpRTJ/WkTrHc&#10;DjJNkkJaZTgu9GqkVU/tfnOwCD/r9+z5lezHymzT/edo3HwTcsTrq/npEUSgOZzD8Icf0aGJTDt3&#10;YO3FgJCXSUQPCFmZgoiBIityEDuEh/sUZFPL/w+aXwAAAP//AwBQSwECLQAUAAYACAAAACEAtoM4&#10;kv4AAADhAQAAEwAAAAAAAAAAAAAAAAAAAAAAW0NvbnRlbnRfVHlwZXNdLnhtbFBLAQItABQABgAI&#10;AAAAIQA4/SH/1gAAAJQBAAALAAAAAAAAAAAAAAAAAC8BAABfcmVscy8ucmVsc1BLAQItABQABgAI&#10;AAAAIQA51pIE3gEAALMDAAAOAAAAAAAAAAAAAAAAAC4CAABkcnMvZTJvRG9jLnhtbFBLAQItABQA&#10;BgAIAAAAIQCPg3WC4AAAAAkBAAAPAAAAAAAAAAAAAAAAADgEAABkcnMvZG93bnJldi54bWxQSwUG&#10;AAAAAAQABADzAAAARQUAAAAA&#10;" filled="f" strokeweight="1pt">
                <v:textbox inset="0,0,0,0">
                  <w:txbxContent>
                    <w:p w:rsidR="00574278" w:rsidRDefault="000F64EC">
                      <w:pPr>
                        <w:jc w:val="center"/>
                      </w:pPr>
                      <w:r>
                        <w:t>Distance here</w:t>
                      </w:r>
                    </w:p>
                  </w:txbxContent>
                </v:textbox>
              </v:rect>
            </w:pict>
          </mc:Fallback>
        </mc:AlternateContent>
      </w:r>
      <w:r w:rsidRPr="00A0739B">
        <w:rPr>
          <w:rFonts w:ascii="Arial" w:hAnsi="Arial" w:cs="Arial"/>
          <w:sz w:val="28"/>
        </w:rPr>
        <w:t>A</w:t>
      </w:r>
      <w:r w:rsidRPr="00A0739B">
        <w:rPr>
          <w:rFonts w:ascii="Arial" w:hAnsi="Arial" w:cs="Arial"/>
          <w:sz w:val="28"/>
        </w:rPr>
        <w:t>nswer the remaining questions in the packet</w:t>
      </w:r>
      <w:r>
        <w:rPr>
          <w:rFonts w:ascii="Arial, sans-serif" w:hAnsi="Arial, sans-serif"/>
          <w:sz w:val="28"/>
        </w:rPr>
        <w:t>.</w:t>
      </w:r>
    </w:p>
    <w:sectPr w:rsidR="00574278">
      <w:headerReference w:type="default" r:id="rId14"/>
      <w:footerReference w:type="default" r:id="rId15"/>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F64EC">
      <w:r>
        <w:separator/>
      </w:r>
    </w:p>
  </w:endnote>
  <w:endnote w:type="continuationSeparator" w:id="0">
    <w:p w:rsidR="00000000" w:rsidRDefault="000F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sans-serif">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E0" w:rsidRDefault="000F64EC">
    <w:pPr>
      <w:pStyle w:val="Footer"/>
      <w:rPr>
        <w:sz w:val="20"/>
        <w:szCs w:val="20"/>
      </w:rPr>
    </w:pPr>
    <w:r>
      <w:rPr>
        <w:sz w:val="20"/>
        <w:szCs w:val="20"/>
      </w:rPr>
      <w:t xml:space="preserve">University of St. Thomas                                                       </w:t>
    </w:r>
    <w:r>
      <w:rPr>
        <w:sz w:val="20"/>
        <w:szCs w:val="20"/>
      </w:rPr>
      <w:fldChar w:fldCharType="begin"/>
    </w:r>
    <w:r>
      <w:rPr>
        <w:sz w:val="20"/>
        <w:szCs w:val="20"/>
      </w:rPr>
      <w:instrText xml:space="preserve"> PAGE </w:instrText>
    </w:r>
    <w:r>
      <w:rPr>
        <w:sz w:val="20"/>
        <w:szCs w:val="20"/>
      </w:rPr>
      <w:fldChar w:fldCharType="separate"/>
    </w:r>
    <w:r>
      <w:rPr>
        <w:noProof/>
        <w:sz w:val="20"/>
        <w:szCs w:val="20"/>
      </w:rPr>
      <w:t>3</w:t>
    </w:r>
    <w:r>
      <w:rPr>
        <w:sz w:val="20"/>
        <w:szCs w:val="20"/>
      </w:rPr>
      <w:fldChar w:fldCharType="end"/>
    </w:r>
    <w:r>
      <w:rPr>
        <w:sz w:val="20"/>
        <w:szCs w:val="20"/>
      </w:rPr>
      <w:t xml:space="preserve">  </w:t>
    </w:r>
    <w:r>
      <w:rPr>
        <w:sz w:val="20"/>
        <w:szCs w:val="20"/>
      </w:rPr>
      <w:t xml:space="preserve">                                                               Department of Physics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F64EC">
      <w:r>
        <w:rPr>
          <w:color w:val="000000"/>
        </w:rPr>
        <w:separator/>
      </w:r>
    </w:p>
  </w:footnote>
  <w:footnote w:type="continuationSeparator" w:id="0">
    <w:p w:rsidR="00000000" w:rsidRDefault="000F6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E0" w:rsidRDefault="000F64EC">
    <w:pPr>
      <w:pStyle w:val="Header"/>
    </w:pPr>
    <w:r>
      <w:t>Physics 104 – Astronomy                                                                                The Age of a Star Cluster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721C9"/>
    <w:multiLevelType w:val="multilevel"/>
    <w:tmpl w:val="8D6CFD9C"/>
    <w:styleLink w:val="Numbering1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574278"/>
    <w:rsid w:val="000F64EC"/>
    <w:rsid w:val="001B783F"/>
    <w:rsid w:val="001C3823"/>
    <w:rsid w:val="00460196"/>
    <w:rsid w:val="00574278"/>
    <w:rsid w:val="006C1833"/>
    <w:rsid w:val="008808DD"/>
    <w:rsid w:val="00A0739B"/>
    <w:rsid w:val="00F11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771B4D"/>
  <w15:docId w15:val="{E8EBD449-17F5-4350-95C1-1D17A015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ahoma"/>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UserIndex1">
    <w:name w:val="User Index 1"/>
    <w:basedOn w:val="Index"/>
    <w:pPr>
      <w:tabs>
        <w:tab w:val="right" w:leader="dot" w:pos="9972"/>
      </w:tabs>
    </w:pPr>
    <w:rPr>
      <w:rFonts w:ascii="Arial" w:hAnsi="Arial"/>
      <w:sz w:val="28"/>
    </w:rPr>
  </w:style>
  <w:style w:type="paragraph" w:customStyle="1" w:styleId="Numbering1">
    <w:name w:val="Numbering 1"/>
    <w:basedOn w:val="List"/>
    <w:pPr>
      <w:ind w:left="360" w:hanging="360"/>
    </w:pPr>
    <w:rPr>
      <w:rFonts w:ascii="Arial" w:hAnsi="Arial"/>
      <w:sz w:val="28"/>
    </w:rPr>
  </w:style>
  <w:style w:type="paragraph" w:customStyle="1" w:styleId="Numbering1Cont">
    <w:name w:val="Numbering 1 Cont."/>
    <w:basedOn w:val="List"/>
    <w:pPr>
      <w:ind w:left="360"/>
    </w:pPr>
  </w:style>
  <w:style w:type="paragraph" w:styleId="Header">
    <w:name w:val="header"/>
    <w:basedOn w:val="Standard"/>
    <w:pPr>
      <w:suppressLineNumbers/>
      <w:tabs>
        <w:tab w:val="center" w:pos="4986"/>
        <w:tab w:val="right" w:pos="9972"/>
      </w:tabs>
    </w:pPr>
  </w:style>
  <w:style w:type="paragraph" w:styleId="Footer">
    <w:name w:val="footer"/>
    <w:basedOn w:val="Standard"/>
    <w:pPr>
      <w:suppressLineNumbers/>
      <w:tabs>
        <w:tab w:val="center" w:pos="4986"/>
        <w:tab w:val="right" w:pos="9972"/>
      </w:tabs>
    </w:pPr>
  </w:style>
  <w:style w:type="paragraph" w:customStyle="1" w:styleId="TableContents">
    <w:name w:val="Table Contents"/>
    <w:basedOn w:val="Standard"/>
    <w:pPr>
      <w:suppressLineNumbers/>
    </w:pPr>
  </w:style>
  <w:style w:type="paragraph" w:customStyle="1" w:styleId="Figure">
    <w:name w:val="Figure"/>
    <w:basedOn w:val="Caption"/>
  </w:style>
  <w:style w:type="paragraph" w:customStyle="1" w:styleId="Framecontents">
    <w:name w:val="Frame contents"/>
    <w:basedOn w:val="Textbody"/>
  </w:style>
  <w:style w:type="paragraph" w:customStyle="1" w:styleId="TableHeading">
    <w:name w:val="Table Heading"/>
    <w:basedOn w:val="TableContents"/>
    <w:pPr>
      <w:jc w:val="center"/>
    </w:pPr>
    <w:rPr>
      <w:b/>
      <w:bCs/>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numbering" w:customStyle="1" w:styleId="Numbering11">
    <w:name w:val="Numbering 1_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St. Thomas</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Kisha Delain</dc:creator>
  <cp:lastModifiedBy>Delain, Kisha M.</cp:lastModifiedBy>
  <cp:revision>5</cp:revision>
  <cp:lastPrinted>2015-11-17T09:53:00Z</cp:lastPrinted>
  <dcterms:created xsi:type="dcterms:W3CDTF">2016-11-14T17:23:00Z</dcterms:created>
  <dcterms:modified xsi:type="dcterms:W3CDTF">2016-11-14T17:34:00Z</dcterms:modified>
</cp:coreProperties>
</file>